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3116"/>
        <w:gridCol w:w="7107"/>
      </w:tblGrid>
      <w:tr w:rsidR="00BD0939" w:rsidRPr="00AF2164" w:rsidTr="00CA7B27">
        <w:trPr>
          <w:trHeight w:val="856"/>
        </w:trPr>
        <w:tc>
          <w:tcPr>
            <w:tcW w:w="3116" w:type="dxa"/>
          </w:tcPr>
          <w:p w:rsidR="00BD0939" w:rsidRPr="00AF2164" w:rsidRDefault="00CA7B27" w:rsidP="00BD0939">
            <w:pPr>
              <w:spacing w:before="120" w:line="360" w:lineRule="auto"/>
              <w:rPr>
                <w:rFonts w:ascii="Arial Narrow" w:hAnsi="Arial Narrow"/>
              </w:rPr>
            </w:pPr>
            <w:r w:rsidRPr="00CA7B27">
              <w:rPr>
                <w:rFonts w:ascii="Arial Narrow" w:hAnsi="Arial Narrow"/>
                <w:noProof/>
              </w:rPr>
              <w:drawing>
                <wp:inline distT="0" distB="0" distL="0" distR="0">
                  <wp:extent cx="1038225" cy="696294"/>
                  <wp:effectExtent l="19050" t="0" r="9525" b="0"/>
                  <wp:docPr id="1" name="Image 3" descr="Grenoble I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noble INP"/>
                          <pic:cNvPicPr>
                            <a:picLocks noChangeAspect="1" noChangeArrowheads="1"/>
                          </pic:cNvPicPr>
                        </pic:nvPicPr>
                        <pic:blipFill>
                          <a:blip r:embed="rId9" cstate="print"/>
                          <a:srcRect/>
                          <a:stretch>
                            <a:fillRect/>
                          </a:stretch>
                        </pic:blipFill>
                        <pic:spPr bwMode="auto">
                          <a:xfrm>
                            <a:off x="0" y="0"/>
                            <a:ext cx="1040943" cy="698117"/>
                          </a:xfrm>
                          <a:prstGeom prst="rect">
                            <a:avLst/>
                          </a:prstGeom>
                          <a:noFill/>
                          <a:ln w="9525">
                            <a:noFill/>
                            <a:miter lim="800000"/>
                            <a:headEnd/>
                            <a:tailEnd/>
                          </a:ln>
                        </pic:spPr>
                      </pic:pic>
                    </a:graphicData>
                  </a:graphic>
                </wp:inline>
              </w:drawing>
            </w:r>
          </w:p>
        </w:tc>
        <w:tc>
          <w:tcPr>
            <w:tcW w:w="7107" w:type="dxa"/>
            <w:vAlign w:val="center"/>
          </w:tcPr>
          <w:p w:rsidR="00BD0939" w:rsidRPr="00275048" w:rsidRDefault="00B868E5" w:rsidP="000C4EA2">
            <w:pPr>
              <w:pStyle w:val="Titre2"/>
              <w:spacing w:line="360" w:lineRule="auto"/>
              <w:jc w:val="left"/>
              <w:rPr>
                <w:szCs w:val="36"/>
              </w:rPr>
            </w:pPr>
            <w:r>
              <w:rPr>
                <w:b w:val="0"/>
                <w:noProof/>
                <w:szCs w:val="36"/>
              </w:rPr>
              <w:drawing>
                <wp:anchor distT="0" distB="0" distL="114300" distR="114300" simplePos="0" relativeHeight="251659264" behindDoc="1" locked="0" layoutInCell="1" allowOverlap="1">
                  <wp:simplePos x="0" y="0"/>
                  <wp:positionH relativeFrom="column">
                    <wp:posOffset>3140710</wp:posOffset>
                  </wp:positionH>
                  <wp:positionV relativeFrom="paragraph">
                    <wp:posOffset>-5080</wp:posOffset>
                  </wp:positionV>
                  <wp:extent cx="1535430" cy="571500"/>
                  <wp:effectExtent l="19050" t="0" r="762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60294" t="13089" r="29853" b="80367"/>
                          <a:stretch>
                            <a:fillRect/>
                          </a:stretch>
                        </pic:blipFill>
                        <pic:spPr bwMode="auto">
                          <a:xfrm>
                            <a:off x="0" y="0"/>
                            <a:ext cx="1535430" cy="571500"/>
                          </a:xfrm>
                          <a:prstGeom prst="rect">
                            <a:avLst/>
                          </a:prstGeom>
                          <a:noFill/>
                          <a:ln w="9525">
                            <a:noFill/>
                            <a:miter lim="800000"/>
                            <a:headEnd/>
                            <a:tailEnd/>
                          </a:ln>
                        </pic:spPr>
                      </pic:pic>
                    </a:graphicData>
                  </a:graphic>
                </wp:anchor>
              </w:drawing>
            </w:r>
            <w:r w:rsidR="00EE0FFA">
              <w:rPr>
                <w:b w:val="0"/>
                <w:noProof/>
                <w:szCs w:val="36"/>
              </w:rPr>
              <w:drawing>
                <wp:anchor distT="0" distB="0" distL="114300" distR="114300" simplePos="0" relativeHeight="251658240" behindDoc="1" locked="0" layoutInCell="1" allowOverlap="1">
                  <wp:simplePos x="0" y="0"/>
                  <wp:positionH relativeFrom="column">
                    <wp:posOffset>607060</wp:posOffset>
                  </wp:positionH>
                  <wp:positionV relativeFrom="paragraph">
                    <wp:posOffset>128270</wp:posOffset>
                  </wp:positionV>
                  <wp:extent cx="1114425" cy="276225"/>
                  <wp:effectExtent l="19050" t="0" r="9525" b="0"/>
                  <wp:wrapSquare wrapText="bothSides"/>
                  <wp:docPr id="3" name="Image 1" descr="F:\Partages\Commun\LOGOS\THESAME\Logo Derniere version\Thesame\LogoThesame294_BD -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ages\Commun\LOGOS\THESAME\Logo Derniere version\Thesame\LogoThesame294_BD - Signature mail.jpg"/>
                          <pic:cNvPicPr>
                            <a:picLocks noChangeAspect="1" noChangeArrowheads="1"/>
                          </pic:cNvPicPr>
                        </pic:nvPicPr>
                        <pic:blipFill>
                          <a:blip r:embed="rId11" cstate="print"/>
                          <a:srcRect/>
                          <a:stretch>
                            <a:fillRect/>
                          </a:stretch>
                        </pic:blipFill>
                        <pic:spPr bwMode="auto">
                          <a:xfrm>
                            <a:off x="0" y="0"/>
                            <a:ext cx="1114425" cy="276225"/>
                          </a:xfrm>
                          <a:prstGeom prst="rect">
                            <a:avLst/>
                          </a:prstGeom>
                          <a:noFill/>
                          <a:ln w="9525">
                            <a:noFill/>
                            <a:miter lim="800000"/>
                            <a:headEnd/>
                            <a:tailEnd/>
                          </a:ln>
                        </pic:spPr>
                      </pic:pic>
                    </a:graphicData>
                  </a:graphic>
                </wp:anchor>
              </w:drawing>
            </w:r>
          </w:p>
        </w:tc>
      </w:tr>
    </w:tbl>
    <w:p w:rsidR="00EE0FFA" w:rsidRDefault="00EE0FFA" w:rsidP="00C2019C">
      <w:pPr>
        <w:spacing w:line="360" w:lineRule="auto"/>
        <w:jc w:val="center"/>
        <w:rPr>
          <w:rFonts w:ascii="Arial" w:eastAsia="Times New Roman" w:hAnsi="Arial" w:cs="Arial"/>
          <w:b/>
          <w:sz w:val="32"/>
          <w:szCs w:val="28"/>
        </w:rPr>
      </w:pPr>
    </w:p>
    <w:p w:rsidR="000C4EA2" w:rsidRPr="00A059F1" w:rsidRDefault="000C4EA2" w:rsidP="00C2019C">
      <w:pPr>
        <w:spacing w:line="360" w:lineRule="auto"/>
        <w:jc w:val="center"/>
        <w:rPr>
          <w:rFonts w:ascii="Arial" w:eastAsia="Times New Roman" w:hAnsi="Arial" w:cs="Arial"/>
          <w:b/>
          <w:sz w:val="32"/>
          <w:szCs w:val="28"/>
        </w:rPr>
      </w:pPr>
      <w:r w:rsidRPr="00A059F1">
        <w:rPr>
          <w:rFonts w:ascii="Arial" w:eastAsia="Times New Roman" w:hAnsi="Arial" w:cs="Arial"/>
          <w:b/>
          <w:szCs w:val="28"/>
        </w:rPr>
        <w:t>Communiqué de presse</w:t>
      </w:r>
      <w:r w:rsidR="004D4577">
        <w:rPr>
          <w:rFonts w:ascii="Arial" w:eastAsia="Times New Roman" w:hAnsi="Arial" w:cs="Arial"/>
          <w:b/>
          <w:szCs w:val="28"/>
        </w:rPr>
        <w:tab/>
      </w:r>
      <w:r w:rsidR="004D4577">
        <w:rPr>
          <w:rFonts w:ascii="Arial" w:eastAsia="Times New Roman" w:hAnsi="Arial" w:cs="Arial"/>
          <w:b/>
          <w:szCs w:val="28"/>
        </w:rPr>
        <w:tab/>
      </w:r>
      <w:r w:rsidR="004D4577">
        <w:rPr>
          <w:rFonts w:ascii="Arial" w:eastAsia="Times New Roman" w:hAnsi="Arial" w:cs="Arial"/>
          <w:b/>
          <w:szCs w:val="28"/>
        </w:rPr>
        <w:tab/>
      </w:r>
      <w:r w:rsidR="004D4577">
        <w:rPr>
          <w:rFonts w:ascii="Arial" w:eastAsia="Times New Roman" w:hAnsi="Arial" w:cs="Arial"/>
          <w:b/>
          <w:szCs w:val="28"/>
        </w:rPr>
        <w:tab/>
      </w:r>
      <w:r w:rsidR="00C2019C" w:rsidRPr="00A059F1">
        <w:rPr>
          <w:rFonts w:ascii="Arial" w:eastAsia="Times New Roman" w:hAnsi="Arial" w:cs="Arial"/>
          <w:szCs w:val="24"/>
        </w:rPr>
        <w:t xml:space="preserve">Grenoble, Annecy, Paris le </w:t>
      </w:r>
      <w:r w:rsidR="004D4577">
        <w:rPr>
          <w:rFonts w:ascii="Arial" w:eastAsia="Times New Roman" w:hAnsi="Arial" w:cs="Arial"/>
          <w:szCs w:val="24"/>
        </w:rPr>
        <w:t>4</w:t>
      </w:r>
      <w:r w:rsidR="004D4577" w:rsidRPr="00A059F1">
        <w:rPr>
          <w:rFonts w:ascii="Arial" w:eastAsia="Times New Roman" w:hAnsi="Arial" w:cs="Arial"/>
          <w:szCs w:val="24"/>
        </w:rPr>
        <w:t xml:space="preserve"> </w:t>
      </w:r>
      <w:r w:rsidR="00671F89">
        <w:rPr>
          <w:rFonts w:ascii="Arial" w:eastAsia="Times New Roman" w:hAnsi="Arial" w:cs="Arial"/>
          <w:szCs w:val="24"/>
        </w:rPr>
        <w:t xml:space="preserve">juin </w:t>
      </w:r>
      <w:r w:rsidR="00C2019C" w:rsidRPr="00A059F1">
        <w:rPr>
          <w:rFonts w:ascii="Arial" w:eastAsia="Times New Roman" w:hAnsi="Arial" w:cs="Arial"/>
          <w:szCs w:val="24"/>
        </w:rPr>
        <w:t>2014</w:t>
      </w:r>
    </w:p>
    <w:p w:rsidR="00BD0939" w:rsidRPr="00A059F1" w:rsidRDefault="00BD0939" w:rsidP="00904E00">
      <w:pPr>
        <w:spacing w:line="360" w:lineRule="auto"/>
        <w:ind w:left="5664"/>
        <w:jc w:val="both"/>
        <w:rPr>
          <w:rFonts w:ascii="Arial" w:eastAsia="Times New Roman" w:hAnsi="Arial" w:cs="Arial"/>
          <w:szCs w:val="24"/>
        </w:rPr>
      </w:pPr>
    </w:p>
    <w:p w:rsidR="007874AF" w:rsidRPr="00A059F1" w:rsidRDefault="00A17FE3" w:rsidP="00904E00">
      <w:pPr>
        <w:jc w:val="center"/>
        <w:outlineLvl w:val="0"/>
        <w:rPr>
          <w:rFonts w:ascii="Arial" w:eastAsia="Times New Roman" w:hAnsi="Arial" w:cs="Arial"/>
          <w:b/>
          <w:sz w:val="28"/>
          <w:szCs w:val="28"/>
        </w:rPr>
      </w:pPr>
      <w:bookmarkStart w:id="0" w:name="_GoBack"/>
      <w:r w:rsidRPr="00A059F1">
        <w:rPr>
          <w:rFonts w:ascii="Arial" w:eastAsia="Times New Roman" w:hAnsi="Arial" w:cs="Arial"/>
          <w:b/>
          <w:szCs w:val="28"/>
        </w:rPr>
        <w:t xml:space="preserve">Grenoble INP, </w:t>
      </w:r>
      <w:proofErr w:type="spellStart"/>
      <w:r w:rsidRPr="00A059F1">
        <w:rPr>
          <w:rFonts w:ascii="Arial" w:eastAsia="Times New Roman" w:hAnsi="Arial" w:cs="Arial"/>
          <w:b/>
          <w:szCs w:val="28"/>
        </w:rPr>
        <w:t>Thésame</w:t>
      </w:r>
      <w:proofErr w:type="spellEnd"/>
      <w:r w:rsidRPr="00A059F1">
        <w:rPr>
          <w:rFonts w:ascii="Arial" w:eastAsia="Times New Roman" w:hAnsi="Arial" w:cs="Arial"/>
          <w:b/>
          <w:szCs w:val="28"/>
        </w:rPr>
        <w:t xml:space="preserve"> et </w:t>
      </w:r>
      <w:proofErr w:type="spellStart"/>
      <w:r w:rsidRPr="00A059F1">
        <w:rPr>
          <w:rFonts w:ascii="Arial" w:eastAsia="Times New Roman" w:hAnsi="Arial" w:cs="Arial"/>
          <w:b/>
          <w:szCs w:val="28"/>
        </w:rPr>
        <w:t>BuyO</w:t>
      </w:r>
      <w:proofErr w:type="spellEnd"/>
      <w:r w:rsidRPr="00A059F1">
        <w:rPr>
          <w:rFonts w:ascii="Arial" w:eastAsia="Times New Roman" w:hAnsi="Arial" w:cs="Arial"/>
          <w:b/>
          <w:szCs w:val="28"/>
        </w:rPr>
        <w:t xml:space="preserve"> </w:t>
      </w:r>
      <w:r w:rsidR="001E3862" w:rsidRPr="00A059F1">
        <w:rPr>
          <w:rFonts w:ascii="Arial" w:eastAsia="Times New Roman" w:hAnsi="Arial" w:cs="Arial"/>
          <w:b/>
          <w:szCs w:val="28"/>
        </w:rPr>
        <w:t xml:space="preserve">Group </w:t>
      </w:r>
      <w:r w:rsidR="005915CA" w:rsidRPr="00A059F1">
        <w:rPr>
          <w:rFonts w:ascii="Arial" w:eastAsia="Times New Roman" w:hAnsi="Arial" w:cs="Arial"/>
          <w:b/>
          <w:szCs w:val="28"/>
        </w:rPr>
        <w:t>ont signé</w:t>
      </w:r>
      <w:r w:rsidRPr="00A059F1">
        <w:rPr>
          <w:rFonts w:ascii="Arial" w:eastAsia="Times New Roman" w:hAnsi="Arial" w:cs="Arial"/>
          <w:b/>
          <w:szCs w:val="28"/>
        </w:rPr>
        <w:t xml:space="preserve"> un accord </w:t>
      </w:r>
      <w:r w:rsidR="00F7574A" w:rsidRPr="00A059F1">
        <w:rPr>
          <w:rFonts w:ascii="Arial" w:eastAsia="Times New Roman" w:hAnsi="Arial" w:cs="Arial"/>
          <w:b/>
          <w:szCs w:val="28"/>
        </w:rPr>
        <w:br/>
      </w:r>
      <w:r w:rsidRPr="00A059F1">
        <w:rPr>
          <w:rFonts w:ascii="Arial" w:eastAsia="Times New Roman" w:hAnsi="Arial" w:cs="Arial"/>
          <w:b/>
          <w:szCs w:val="28"/>
        </w:rPr>
        <w:t xml:space="preserve">de licence exclusif concernant l’offre </w:t>
      </w:r>
      <w:r w:rsidR="003C7C97" w:rsidRPr="00A059F1">
        <w:rPr>
          <w:rFonts w:ascii="Arial" w:eastAsia="Times New Roman" w:hAnsi="Arial" w:cs="Arial"/>
          <w:b/>
          <w:szCs w:val="28"/>
        </w:rPr>
        <w:t>PRAXIS</w:t>
      </w:r>
      <w:r w:rsidR="00F30EEF" w:rsidRPr="00A059F1">
        <w:rPr>
          <w:rFonts w:ascii="Arial" w:eastAsia="Times New Roman" w:hAnsi="Arial" w:cs="Arial"/>
          <w:b/>
          <w:szCs w:val="24"/>
          <w:vertAlign w:val="superscript"/>
        </w:rPr>
        <w:t>©</w:t>
      </w:r>
    </w:p>
    <w:bookmarkEnd w:id="0"/>
    <w:p w:rsidR="00C2019C" w:rsidRPr="00A059F1" w:rsidRDefault="00C2019C" w:rsidP="000920D4">
      <w:pPr>
        <w:spacing w:after="120" w:line="276" w:lineRule="auto"/>
        <w:jc w:val="both"/>
        <w:rPr>
          <w:rFonts w:ascii="Arial" w:eastAsia="Times New Roman" w:hAnsi="Arial" w:cs="Arial"/>
          <w:szCs w:val="24"/>
        </w:rPr>
      </w:pPr>
    </w:p>
    <w:p w:rsidR="00C2019C" w:rsidRPr="00A059F1" w:rsidRDefault="00C2019C" w:rsidP="000920D4">
      <w:pPr>
        <w:spacing w:after="120" w:line="276" w:lineRule="auto"/>
        <w:jc w:val="both"/>
        <w:rPr>
          <w:rFonts w:ascii="Arial" w:eastAsia="Times New Roman" w:hAnsi="Arial" w:cs="Arial"/>
          <w:szCs w:val="24"/>
        </w:rPr>
      </w:pPr>
    </w:p>
    <w:p w:rsidR="00904E00" w:rsidRPr="00A059F1" w:rsidRDefault="00AD480C" w:rsidP="000920D4">
      <w:pPr>
        <w:spacing w:after="120" w:line="276" w:lineRule="auto"/>
        <w:jc w:val="both"/>
        <w:rPr>
          <w:rFonts w:ascii="Arial" w:eastAsia="Times New Roman" w:hAnsi="Arial" w:cs="Arial"/>
          <w:szCs w:val="24"/>
        </w:rPr>
      </w:pPr>
      <w:r w:rsidRPr="00A059F1">
        <w:rPr>
          <w:rFonts w:ascii="Arial" w:eastAsia="Times New Roman" w:hAnsi="Arial" w:cs="Arial"/>
          <w:szCs w:val="24"/>
        </w:rPr>
        <w:t>Le </w:t>
      </w:r>
      <w:r w:rsidR="004D4577">
        <w:rPr>
          <w:rFonts w:ascii="Arial" w:eastAsia="Times New Roman" w:hAnsi="Arial" w:cs="Arial"/>
          <w:szCs w:val="24"/>
        </w:rPr>
        <w:t>4 juin 2014</w:t>
      </w:r>
      <w:r w:rsidRPr="00A059F1">
        <w:rPr>
          <w:rFonts w:ascii="Arial" w:eastAsia="Times New Roman" w:hAnsi="Arial" w:cs="Arial"/>
          <w:b/>
          <w:szCs w:val="24"/>
        </w:rPr>
        <w:t>,</w:t>
      </w:r>
      <w:r w:rsidR="00E73847" w:rsidRPr="00A059F1">
        <w:rPr>
          <w:rFonts w:ascii="Arial" w:eastAsia="Times New Roman" w:hAnsi="Arial" w:cs="Arial"/>
          <w:szCs w:val="24"/>
        </w:rPr>
        <w:t xml:space="preserve"> Grenoble INP</w:t>
      </w:r>
      <w:r w:rsidR="002E69EA" w:rsidRPr="00A059F1">
        <w:rPr>
          <w:rFonts w:ascii="Arial" w:eastAsia="Times New Roman" w:hAnsi="Arial" w:cs="Arial"/>
          <w:szCs w:val="24"/>
        </w:rPr>
        <w:t xml:space="preserve">, </w:t>
      </w:r>
      <w:proofErr w:type="spellStart"/>
      <w:r w:rsidR="002E69EA" w:rsidRPr="00A059F1">
        <w:rPr>
          <w:rFonts w:ascii="Arial" w:eastAsia="Times New Roman" w:hAnsi="Arial" w:cs="Arial"/>
          <w:szCs w:val="24"/>
        </w:rPr>
        <w:t>Thésame</w:t>
      </w:r>
      <w:proofErr w:type="spellEnd"/>
      <w:r w:rsidR="00F47A0E" w:rsidRPr="00A059F1">
        <w:rPr>
          <w:rFonts w:ascii="Arial" w:eastAsia="Times New Roman" w:hAnsi="Arial" w:cs="Arial"/>
          <w:szCs w:val="24"/>
        </w:rPr>
        <w:t xml:space="preserve"> </w:t>
      </w:r>
      <w:r w:rsidR="00E73847" w:rsidRPr="00A059F1">
        <w:rPr>
          <w:rFonts w:ascii="Arial" w:eastAsia="Times New Roman" w:hAnsi="Arial" w:cs="Arial"/>
          <w:szCs w:val="24"/>
        </w:rPr>
        <w:t xml:space="preserve">et </w:t>
      </w:r>
      <w:proofErr w:type="spellStart"/>
      <w:r w:rsidR="00E73847" w:rsidRPr="00A059F1">
        <w:rPr>
          <w:rFonts w:ascii="Arial" w:eastAsia="Times New Roman" w:hAnsi="Arial" w:cs="Arial"/>
          <w:szCs w:val="24"/>
        </w:rPr>
        <w:t>Buy</w:t>
      </w:r>
      <w:r w:rsidR="001707E3" w:rsidRPr="00A059F1">
        <w:rPr>
          <w:rFonts w:ascii="Arial" w:eastAsia="Times New Roman" w:hAnsi="Arial" w:cs="Arial"/>
          <w:szCs w:val="24"/>
        </w:rPr>
        <w:t>.</w:t>
      </w:r>
      <w:r w:rsidR="00E73847" w:rsidRPr="00A059F1">
        <w:rPr>
          <w:rFonts w:ascii="Arial" w:eastAsia="Times New Roman" w:hAnsi="Arial" w:cs="Arial"/>
          <w:szCs w:val="24"/>
        </w:rPr>
        <w:t>O</w:t>
      </w:r>
      <w:proofErr w:type="spellEnd"/>
      <w:r w:rsidR="007C3427" w:rsidRPr="00A059F1">
        <w:rPr>
          <w:rFonts w:ascii="Arial" w:eastAsia="Times New Roman" w:hAnsi="Arial" w:cs="Arial"/>
          <w:szCs w:val="24"/>
        </w:rPr>
        <w:t xml:space="preserve"> Group</w:t>
      </w:r>
      <w:r w:rsidRPr="00A059F1">
        <w:rPr>
          <w:rFonts w:ascii="Arial" w:eastAsia="Times New Roman" w:hAnsi="Arial" w:cs="Arial"/>
          <w:szCs w:val="24"/>
        </w:rPr>
        <w:t>,</w:t>
      </w:r>
      <w:r w:rsidR="00E73847" w:rsidRPr="00A059F1">
        <w:rPr>
          <w:rFonts w:ascii="Arial" w:eastAsia="Times New Roman" w:hAnsi="Arial" w:cs="Arial"/>
          <w:szCs w:val="24"/>
        </w:rPr>
        <w:t xml:space="preserve"> </w:t>
      </w:r>
      <w:r w:rsidR="00F7574A" w:rsidRPr="00A059F1">
        <w:rPr>
          <w:rFonts w:ascii="Arial" w:eastAsia="Times New Roman" w:hAnsi="Arial" w:cs="Arial"/>
          <w:szCs w:val="24"/>
        </w:rPr>
        <w:t>ont signé</w:t>
      </w:r>
      <w:r w:rsidR="00E73847" w:rsidRPr="00A059F1">
        <w:rPr>
          <w:rFonts w:ascii="Arial" w:eastAsia="Times New Roman" w:hAnsi="Arial" w:cs="Arial"/>
          <w:szCs w:val="24"/>
        </w:rPr>
        <w:t xml:space="preserve"> un accord </w:t>
      </w:r>
      <w:r w:rsidR="005154A4" w:rsidRPr="00A059F1">
        <w:rPr>
          <w:rFonts w:ascii="Arial" w:eastAsia="Times New Roman" w:hAnsi="Arial" w:cs="Arial"/>
          <w:szCs w:val="24"/>
        </w:rPr>
        <w:t xml:space="preserve">de collaboration </w:t>
      </w:r>
      <w:r w:rsidR="00E73847" w:rsidRPr="00A059F1">
        <w:rPr>
          <w:rFonts w:ascii="Arial" w:eastAsia="Times New Roman" w:hAnsi="Arial" w:cs="Arial"/>
          <w:szCs w:val="24"/>
        </w:rPr>
        <w:t xml:space="preserve">concernant </w:t>
      </w:r>
      <w:r w:rsidR="001466B0" w:rsidRPr="00A059F1">
        <w:rPr>
          <w:rFonts w:ascii="Arial" w:eastAsia="Times New Roman" w:hAnsi="Arial" w:cs="Arial"/>
          <w:szCs w:val="24"/>
        </w:rPr>
        <w:t xml:space="preserve">les outils </w:t>
      </w:r>
      <w:r w:rsidR="001707E3" w:rsidRPr="00A059F1">
        <w:rPr>
          <w:rFonts w:ascii="Arial" w:eastAsia="Times New Roman" w:hAnsi="Arial" w:cs="Arial"/>
          <w:b/>
          <w:szCs w:val="24"/>
        </w:rPr>
        <w:t>PRAX</w:t>
      </w:r>
      <w:r w:rsidR="000C4EA2" w:rsidRPr="00A059F1">
        <w:rPr>
          <w:rFonts w:ascii="Arial" w:eastAsia="Times New Roman" w:hAnsi="Arial" w:cs="Arial"/>
          <w:b/>
          <w:szCs w:val="24"/>
        </w:rPr>
        <w:t>IS</w:t>
      </w:r>
      <w:r w:rsidR="000C4EA2" w:rsidRPr="00A059F1">
        <w:rPr>
          <w:rFonts w:ascii="Arial" w:eastAsia="Times New Roman" w:hAnsi="Arial" w:cs="Arial"/>
          <w:b/>
          <w:szCs w:val="24"/>
          <w:vertAlign w:val="superscript"/>
        </w:rPr>
        <w:t>©</w:t>
      </w:r>
      <w:r w:rsidR="00967996" w:rsidRPr="00A059F1">
        <w:rPr>
          <w:rFonts w:ascii="Arial" w:eastAsia="Times New Roman" w:hAnsi="Arial" w:cs="Arial"/>
          <w:b/>
          <w:szCs w:val="24"/>
        </w:rPr>
        <w:t xml:space="preserve"> </w:t>
      </w:r>
      <w:proofErr w:type="spellStart"/>
      <w:r w:rsidR="00B94A81" w:rsidRPr="00A059F1">
        <w:rPr>
          <w:rFonts w:ascii="Arial" w:eastAsia="Times New Roman" w:hAnsi="Arial" w:cs="Arial"/>
          <w:szCs w:val="24"/>
        </w:rPr>
        <w:t>co</w:t>
      </w:r>
      <w:proofErr w:type="spellEnd"/>
      <w:r w:rsidR="00B94A81" w:rsidRPr="00A059F1">
        <w:rPr>
          <w:rFonts w:ascii="Arial" w:eastAsia="Times New Roman" w:hAnsi="Arial" w:cs="Arial"/>
          <w:szCs w:val="24"/>
        </w:rPr>
        <w:t>-développé</w:t>
      </w:r>
      <w:r w:rsidR="00967996" w:rsidRPr="00A059F1">
        <w:rPr>
          <w:rFonts w:ascii="Arial" w:eastAsia="Times New Roman" w:hAnsi="Arial" w:cs="Arial"/>
          <w:szCs w:val="24"/>
        </w:rPr>
        <w:t xml:space="preserve">s par Grenoble INP et </w:t>
      </w:r>
      <w:proofErr w:type="spellStart"/>
      <w:r w:rsidR="00967996" w:rsidRPr="00A059F1">
        <w:rPr>
          <w:rFonts w:ascii="Arial" w:eastAsia="Times New Roman" w:hAnsi="Arial" w:cs="Arial"/>
          <w:szCs w:val="24"/>
        </w:rPr>
        <w:t>Thésame</w:t>
      </w:r>
      <w:proofErr w:type="spellEnd"/>
      <w:r w:rsidR="00967996" w:rsidRPr="00A059F1">
        <w:rPr>
          <w:rFonts w:ascii="Arial" w:eastAsia="Times New Roman" w:hAnsi="Arial" w:cs="Arial"/>
          <w:szCs w:val="24"/>
        </w:rPr>
        <w:t xml:space="preserve">. </w:t>
      </w:r>
      <w:r w:rsidR="00904E00" w:rsidRPr="00A059F1">
        <w:rPr>
          <w:rFonts w:ascii="Arial" w:eastAsia="Times New Roman" w:hAnsi="Arial" w:cs="Arial"/>
          <w:szCs w:val="24"/>
        </w:rPr>
        <w:t xml:space="preserve">Cet accord concerne </w:t>
      </w:r>
      <w:r w:rsidR="00CA7B27" w:rsidRPr="00A059F1">
        <w:rPr>
          <w:rFonts w:ascii="Arial" w:eastAsia="Times New Roman" w:hAnsi="Arial" w:cs="Arial"/>
          <w:szCs w:val="24"/>
        </w:rPr>
        <w:t>le déploiement</w:t>
      </w:r>
      <w:r w:rsidR="00904E00" w:rsidRPr="00A059F1">
        <w:rPr>
          <w:rFonts w:ascii="Arial" w:eastAsia="Times New Roman" w:hAnsi="Arial" w:cs="Arial"/>
          <w:szCs w:val="24"/>
        </w:rPr>
        <w:t xml:space="preserve"> des outils </w:t>
      </w:r>
      <w:r w:rsidR="00904E00" w:rsidRPr="00A059F1">
        <w:rPr>
          <w:rFonts w:ascii="Arial" w:eastAsia="Times New Roman" w:hAnsi="Arial" w:cs="Arial"/>
          <w:b/>
          <w:szCs w:val="24"/>
        </w:rPr>
        <w:t>PRAXIS</w:t>
      </w:r>
      <w:r w:rsidR="00904E00" w:rsidRPr="00A059F1">
        <w:rPr>
          <w:rFonts w:ascii="Arial" w:eastAsia="Times New Roman" w:hAnsi="Arial" w:cs="Arial"/>
          <w:b/>
          <w:szCs w:val="24"/>
          <w:vertAlign w:val="superscript"/>
        </w:rPr>
        <w:t>©</w:t>
      </w:r>
      <w:r w:rsidR="00904E00" w:rsidRPr="00A059F1">
        <w:rPr>
          <w:rFonts w:ascii="Arial" w:eastAsia="Times New Roman" w:hAnsi="Arial" w:cs="Arial"/>
          <w:b/>
          <w:szCs w:val="24"/>
        </w:rPr>
        <w:t xml:space="preserve"> </w:t>
      </w:r>
      <w:r w:rsidR="00CA7B27" w:rsidRPr="00A059F1">
        <w:rPr>
          <w:rFonts w:ascii="Arial" w:eastAsia="Times New Roman" w:hAnsi="Arial" w:cs="Arial"/>
          <w:szCs w:val="24"/>
        </w:rPr>
        <w:t>par le</w:t>
      </w:r>
      <w:r w:rsidR="00904E00" w:rsidRPr="00A059F1">
        <w:rPr>
          <w:rFonts w:ascii="Arial" w:eastAsia="Times New Roman" w:hAnsi="Arial" w:cs="Arial"/>
          <w:szCs w:val="24"/>
        </w:rPr>
        <w:t xml:space="preserve"> cabinet </w:t>
      </w:r>
      <w:proofErr w:type="spellStart"/>
      <w:r w:rsidR="00904E00" w:rsidRPr="00A059F1">
        <w:rPr>
          <w:rFonts w:ascii="Arial" w:eastAsia="Times New Roman" w:hAnsi="Arial" w:cs="Arial"/>
          <w:szCs w:val="24"/>
        </w:rPr>
        <w:t>Buy.O</w:t>
      </w:r>
      <w:proofErr w:type="spellEnd"/>
      <w:r w:rsidR="00904E00" w:rsidRPr="00A059F1">
        <w:rPr>
          <w:rFonts w:ascii="Arial" w:eastAsia="Times New Roman" w:hAnsi="Arial" w:cs="Arial"/>
          <w:szCs w:val="24"/>
        </w:rPr>
        <w:t xml:space="preserve"> Group</w:t>
      </w:r>
      <w:r w:rsidR="00CA7B27" w:rsidRPr="00A059F1">
        <w:rPr>
          <w:rFonts w:ascii="Arial" w:eastAsia="Times New Roman" w:hAnsi="Arial" w:cs="Arial"/>
          <w:szCs w:val="24"/>
        </w:rPr>
        <w:t xml:space="preserve"> auprès des entreprises</w:t>
      </w:r>
      <w:r w:rsidR="00904E00" w:rsidRPr="00A059F1">
        <w:rPr>
          <w:rFonts w:ascii="Arial" w:eastAsia="Times New Roman" w:hAnsi="Arial" w:cs="Arial"/>
          <w:szCs w:val="24"/>
        </w:rPr>
        <w:t>.</w:t>
      </w:r>
    </w:p>
    <w:p w:rsidR="00CA23A6" w:rsidRPr="00A059F1" w:rsidRDefault="00967996" w:rsidP="000920D4">
      <w:pPr>
        <w:spacing w:after="120" w:line="276" w:lineRule="auto"/>
        <w:jc w:val="both"/>
        <w:rPr>
          <w:rFonts w:ascii="Arial" w:eastAsia="Times New Roman" w:hAnsi="Arial" w:cs="Arial"/>
          <w:szCs w:val="24"/>
        </w:rPr>
      </w:pPr>
      <w:r w:rsidRPr="00A059F1">
        <w:rPr>
          <w:rFonts w:ascii="Arial" w:eastAsia="Times New Roman" w:hAnsi="Arial" w:cs="Arial"/>
          <w:b/>
          <w:szCs w:val="24"/>
        </w:rPr>
        <w:t>PRAXIS</w:t>
      </w:r>
      <w:r w:rsidR="000C4EA2" w:rsidRPr="00A059F1">
        <w:rPr>
          <w:rFonts w:ascii="Arial" w:eastAsia="Times New Roman" w:hAnsi="Arial" w:cs="Arial"/>
          <w:b/>
          <w:szCs w:val="24"/>
          <w:vertAlign w:val="superscript"/>
        </w:rPr>
        <w:t>©</w:t>
      </w:r>
      <w:r w:rsidRPr="00A059F1">
        <w:rPr>
          <w:rFonts w:ascii="Arial" w:eastAsia="Times New Roman" w:hAnsi="Arial" w:cs="Arial"/>
          <w:szCs w:val="24"/>
        </w:rPr>
        <w:t xml:space="preserve"> est une méthodologie innovante </w:t>
      </w:r>
      <w:r w:rsidR="005154A4" w:rsidRPr="00A059F1">
        <w:rPr>
          <w:rFonts w:ascii="Arial" w:eastAsia="Times New Roman" w:hAnsi="Arial" w:cs="Arial"/>
          <w:szCs w:val="24"/>
        </w:rPr>
        <w:t xml:space="preserve">facilitant les démarches de </w:t>
      </w:r>
      <w:r w:rsidR="00B94A81" w:rsidRPr="00A059F1">
        <w:rPr>
          <w:rFonts w:ascii="Arial" w:eastAsia="Times New Roman" w:hAnsi="Arial" w:cs="Arial"/>
          <w:szCs w:val="24"/>
        </w:rPr>
        <w:t>conception collaborative</w:t>
      </w:r>
      <w:r w:rsidR="005154A4" w:rsidRPr="00A059F1">
        <w:rPr>
          <w:rFonts w:ascii="Arial" w:eastAsia="Times New Roman" w:hAnsi="Arial" w:cs="Arial"/>
          <w:szCs w:val="24"/>
        </w:rPr>
        <w:t xml:space="preserve"> </w:t>
      </w:r>
      <w:r w:rsidRPr="00A059F1">
        <w:rPr>
          <w:rFonts w:ascii="Arial" w:eastAsia="Times New Roman" w:hAnsi="Arial" w:cs="Arial"/>
          <w:szCs w:val="24"/>
        </w:rPr>
        <w:t xml:space="preserve">de </w:t>
      </w:r>
      <w:r w:rsidR="005154A4" w:rsidRPr="00A059F1">
        <w:rPr>
          <w:rFonts w:ascii="Arial" w:eastAsia="Times New Roman" w:hAnsi="Arial" w:cs="Arial"/>
          <w:szCs w:val="24"/>
        </w:rPr>
        <w:t xml:space="preserve">produits </w:t>
      </w:r>
      <w:r w:rsidRPr="00A059F1">
        <w:rPr>
          <w:rFonts w:ascii="Arial" w:eastAsia="Times New Roman" w:hAnsi="Arial" w:cs="Arial"/>
          <w:szCs w:val="24"/>
        </w:rPr>
        <w:t xml:space="preserve">nouveaux </w:t>
      </w:r>
      <w:r w:rsidR="00B94A81" w:rsidRPr="00A059F1">
        <w:rPr>
          <w:rFonts w:ascii="Arial" w:eastAsia="Times New Roman" w:hAnsi="Arial" w:cs="Arial"/>
          <w:szCs w:val="24"/>
        </w:rPr>
        <w:t>des clients avec leurs f</w:t>
      </w:r>
      <w:r w:rsidR="005154A4" w:rsidRPr="00A059F1">
        <w:rPr>
          <w:rFonts w:ascii="Arial" w:eastAsia="Times New Roman" w:hAnsi="Arial" w:cs="Arial"/>
          <w:szCs w:val="24"/>
        </w:rPr>
        <w:t>ournisseurs</w:t>
      </w:r>
      <w:r w:rsidR="00B94A81" w:rsidRPr="00A059F1">
        <w:rPr>
          <w:rFonts w:ascii="Arial" w:eastAsia="Times New Roman" w:hAnsi="Arial" w:cs="Arial"/>
          <w:szCs w:val="24"/>
        </w:rPr>
        <w:t xml:space="preserve"> stratégiques</w:t>
      </w:r>
      <w:r w:rsidR="005154A4" w:rsidRPr="00A059F1">
        <w:rPr>
          <w:rFonts w:ascii="Arial" w:eastAsia="Times New Roman" w:hAnsi="Arial" w:cs="Arial"/>
          <w:szCs w:val="24"/>
        </w:rPr>
        <w:t xml:space="preserve">. </w:t>
      </w:r>
    </w:p>
    <w:p w:rsidR="00CD6088" w:rsidRPr="00A059F1" w:rsidRDefault="00CD6088" w:rsidP="00CD6088">
      <w:pPr>
        <w:pStyle w:val="En-tte"/>
        <w:spacing w:after="120" w:line="276" w:lineRule="auto"/>
        <w:jc w:val="both"/>
        <w:rPr>
          <w:rFonts w:ascii="Arial" w:eastAsia="Times New Roman" w:hAnsi="Arial" w:cs="Arial"/>
          <w:szCs w:val="24"/>
        </w:rPr>
      </w:pPr>
      <w:r w:rsidRPr="00A059F1">
        <w:rPr>
          <w:rFonts w:ascii="Arial" w:eastAsia="Times New Roman" w:hAnsi="Arial" w:cs="Arial"/>
          <w:szCs w:val="24"/>
        </w:rPr>
        <w:t xml:space="preserve">Dans un environnement en constante transformation, la capacité à mener des démarches de </w:t>
      </w:r>
      <w:proofErr w:type="spellStart"/>
      <w:r w:rsidRPr="00A059F1">
        <w:rPr>
          <w:rFonts w:ascii="Arial" w:eastAsia="Times New Roman" w:hAnsi="Arial" w:cs="Arial"/>
          <w:szCs w:val="24"/>
        </w:rPr>
        <w:t>co</w:t>
      </w:r>
      <w:proofErr w:type="spellEnd"/>
      <w:r w:rsidRPr="00A059F1">
        <w:rPr>
          <w:rFonts w:ascii="Arial" w:eastAsia="Times New Roman" w:hAnsi="Arial" w:cs="Arial"/>
          <w:szCs w:val="24"/>
        </w:rPr>
        <w:t xml:space="preserve">-développement avec des partenaires externes est devenue un enjeu majeur de performance et de compétitivité des entreprises. Mener avec succès des projets de </w:t>
      </w:r>
      <w:proofErr w:type="spellStart"/>
      <w:r w:rsidRPr="00A059F1">
        <w:rPr>
          <w:rFonts w:ascii="Arial" w:eastAsia="Times New Roman" w:hAnsi="Arial" w:cs="Arial"/>
          <w:szCs w:val="24"/>
        </w:rPr>
        <w:t>co</w:t>
      </w:r>
      <w:proofErr w:type="spellEnd"/>
      <w:r w:rsidRPr="00A059F1">
        <w:rPr>
          <w:rFonts w:ascii="Arial" w:eastAsia="Times New Roman" w:hAnsi="Arial" w:cs="Arial"/>
          <w:szCs w:val="24"/>
        </w:rPr>
        <w:t>-développement avec ses clients/fournisseurs permet de développer de nouvelles solutions dans des délais plus courts et d’optimiser les ressources rares ainsi que les coûts associés.</w:t>
      </w:r>
    </w:p>
    <w:p w:rsidR="00CD6088" w:rsidRPr="00A059F1" w:rsidRDefault="00974D2B" w:rsidP="000920D4">
      <w:pPr>
        <w:spacing w:after="120" w:line="276" w:lineRule="auto"/>
        <w:jc w:val="both"/>
        <w:rPr>
          <w:rFonts w:ascii="Arial" w:eastAsia="Times New Roman" w:hAnsi="Arial" w:cs="Arial"/>
          <w:szCs w:val="24"/>
        </w:rPr>
      </w:pPr>
      <w:r w:rsidRPr="00A059F1">
        <w:rPr>
          <w:rFonts w:ascii="Arial" w:eastAsia="Times New Roman" w:hAnsi="Arial" w:cs="Arial"/>
          <w:szCs w:val="24"/>
        </w:rPr>
        <w:t xml:space="preserve">Ce contrat de collaboration tripartite est inédit en </w:t>
      </w:r>
      <w:r w:rsidR="00CD6088" w:rsidRPr="00A059F1">
        <w:rPr>
          <w:rFonts w:ascii="Arial" w:eastAsia="Times New Roman" w:hAnsi="Arial" w:cs="Arial"/>
          <w:szCs w:val="24"/>
        </w:rPr>
        <w:t>France. Il</w:t>
      </w:r>
      <w:r w:rsidRPr="00A059F1">
        <w:rPr>
          <w:rFonts w:ascii="Arial" w:eastAsia="Times New Roman" w:hAnsi="Arial" w:cs="Arial"/>
          <w:szCs w:val="24"/>
        </w:rPr>
        <w:t xml:space="preserve"> entend répondre au nouveau paradigme des relations entre clients et fournisseurs pour créer plus de valeur. A </w:t>
      </w:r>
      <w:r w:rsidR="009F24D8" w:rsidRPr="00A059F1">
        <w:rPr>
          <w:rFonts w:ascii="Arial" w:eastAsia="Times New Roman" w:hAnsi="Arial" w:cs="Arial"/>
          <w:szCs w:val="24"/>
        </w:rPr>
        <w:t xml:space="preserve">la </w:t>
      </w:r>
      <w:r w:rsidRPr="00A059F1">
        <w:rPr>
          <w:rFonts w:ascii="Arial" w:eastAsia="Times New Roman" w:hAnsi="Arial" w:cs="Arial"/>
          <w:szCs w:val="24"/>
        </w:rPr>
        <w:t xml:space="preserve">fois </w:t>
      </w:r>
      <w:r w:rsidR="009F24D8" w:rsidRPr="00A059F1">
        <w:rPr>
          <w:rFonts w:ascii="Arial" w:eastAsia="Times New Roman" w:hAnsi="Arial" w:cs="Arial"/>
          <w:szCs w:val="24"/>
        </w:rPr>
        <w:t>support</w:t>
      </w:r>
      <w:r w:rsidRPr="00A059F1">
        <w:rPr>
          <w:rFonts w:ascii="Arial" w:eastAsia="Times New Roman" w:hAnsi="Arial" w:cs="Arial"/>
          <w:szCs w:val="24"/>
        </w:rPr>
        <w:t xml:space="preserve"> de transfert </w:t>
      </w:r>
      <w:r w:rsidR="00904E00" w:rsidRPr="00A059F1">
        <w:rPr>
          <w:rFonts w:ascii="Arial" w:eastAsia="Times New Roman" w:hAnsi="Arial" w:cs="Arial"/>
          <w:szCs w:val="24"/>
        </w:rPr>
        <w:t xml:space="preserve">de recherche </w:t>
      </w:r>
      <w:r w:rsidRPr="00A059F1">
        <w:rPr>
          <w:rFonts w:ascii="Arial" w:eastAsia="Times New Roman" w:hAnsi="Arial" w:cs="Arial"/>
          <w:szCs w:val="24"/>
        </w:rPr>
        <w:t xml:space="preserve">et </w:t>
      </w:r>
      <w:r w:rsidR="00904E00" w:rsidRPr="00A059F1">
        <w:rPr>
          <w:rFonts w:ascii="Arial" w:eastAsia="Times New Roman" w:hAnsi="Arial" w:cs="Arial"/>
          <w:szCs w:val="24"/>
        </w:rPr>
        <w:t xml:space="preserve">projet </w:t>
      </w:r>
      <w:r w:rsidRPr="00A059F1">
        <w:rPr>
          <w:rFonts w:ascii="Arial" w:eastAsia="Times New Roman" w:hAnsi="Arial" w:cs="Arial"/>
          <w:szCs w:val="24"/>
        </w:rPr>
        <w:t>d’innovation organisatio</w:t>
      </w:r>
      <w:r w:rsidR="009F24D8" w:rsidRPr="00A059F1">
        <w:rPr>
          <w:rFonts w:ascii="Arial" w:eastAsia="Times New Roman" w:hAnsi="Arial" w:cs="Arial"/>
          <w:szCs w:val="24"/>
        </w:rPr>
        <w:t>nnelle, ce contrat</w:t>
      </w:r>
      <w:r w:rsidRPr="00A059F1">
        <w:rPr>
          <w:rFonts w:ascii="Arial" w:eastAsia="Times New Roman" w:hAnsi="Arial" w:cs="Arial"/>
          <w:szCs w:val="24"/>
        </w:rPr>
        <w:t xml:space="preserve"> associe la recherche </w:t>
      </w:r>
      <w:r w:rsidR="00CD6088" w:rsidRPr="00A059F1">
        <w:rPr>
          <w:rFonts w:ascii="Arial" w:eastAsia="Times New Roman" w:hAnsi="Arial" w:cs="Arial"/>
          <w:szCs w:val="24"/>
        </w:rPr>
        <w:t xml:space="preserve">universitaire française </w:t>
      </w:r>
      <w:r w:rsidRPr="00A059F1">
        <w:rPr>
          <w:rFonts w:ascii="Arial" w:eastAsia="Times New Roman" w:hAnsi="Arial" w:cs="Arial"/>
          <w:szCs w:val="24"/>
        </w:rPr>
        <w:t xml:space="preserve">de haut niveau en </w:t>
      </w:r>
      <w:r w:rsidR="009F24D8" w:rsidRPr="00A059F1">
        <w:rPr>
          <w:rFonts w:ascii="Arial" w:eastAsia="Times New Roman" w:hAnsi="Arial" w:cs="Arial"/>
          <w:szCs w:val="24"/>
        </w:rPr>
        <w:t>conception de produits nouveaux</w:t>
      </w:r>
      <w:r w:rsidRPr="00A059F1">
        <w:rPr>
          <w:rFonts w:ascii="Arial" w:eastAsia="Times New Roman" w:hAnsi="Arial" w:cs="Arial"/>
          <w:szCs w:val="24"/>
        </w:rPr>
        <w:t xml:space="preserve">, l’expertise </w:t>
      </w:r>
      <w:r w:rsidR="009F24D8" w:rsidRPr="00A059F1">
        <w:rPr>
          <w:rFonts w:ascii="Arial" w:eastAsia="Times New Roman" w:hAnsi="Arial" w:cs="Arial"/>
          <w:szCs w:val="24"/>
        </w:rPr>
        <w:t>en man</w:t>
      </w:r>
      <w:r w:rsidR="00723BC0" w:rsidRPr="00A059F1">
        <w:rPr>
          <w:rFonts w:ascii="Arial" w:eastAsia="Times New Roman" w:hAnsi="Arial" w:cs="Arial"/>
          <w:szCs w:val="24"/>
        </w:rPr>
        <w:t>a</w:t>
      </w:r>
      <w:r w:rsidR="009F24D8" w:rsidRPr="00A059F1">
        <w:rPr>
          <w:rFonts w:ascii="Arial" w:eastAsia="Times New Roman" w:hAnsi="Arial" w:cs="Arial"/>
          <w:szCs w:val="24"/>
        </w:rPr>
        <w:t>gement de l’innovation et</w:t>
      </w:r>
      <w:r w:rsidRPr="00A059F1">
        <w:rPr>
          <w:rFonts w:ascii="Arial" w:eastAsia="Times New Roman" w:hAnsi="Arial" w:cs="Arial"/>
          <w:szCs w:val="24"/>
        </w:rPr>
        <w:t xml:space="preserve"> </w:t>
      </w:r>
      <w:r w:rsidR="00CD6088" w:rsidRPr="00A059F1">
        <w:rPr>
          <w:rFonts w:ascii="Arial" w:eastAsia="Times New Roman" w:hAnsi="Arial" w:cs="Arial"/>
          <w:szCs w:val="24"/>
        </w:rPr>
        <w:t xml:space="preserve">accompagnement </w:t>
      </w:r>
      <w:r w:rsidRPr="00A059F1">
        <w:rPr>
          <w:rFonts w:ascii="Arial" w:eastAsia="Times New Roman" w:hAnsi="Arial" w:cs="Arial"/>
          <w:szCs w:val="24"/>
        </w:rPr>
        <w:t>des ETI et PME fournisseurs</w:t>
      </w:r>
      <w:r w:rsidR="00CD6088" w:rsidRPr="00A059F1">
        <w:rPr>
          <w:rFonts w:ascii="Arial" w:eastAsia="Times New Roman" w:hAnsi="Arial" w:cs="Arial"/>
          <w:szCs w:val="24"/>
        </w:rPr>
        <w:t xml:space="preserve">, et </w:t>
      </w:r>
      <w:r w:rsidRPr="00A059F1">
        <w:rPr>
          <w:rFonts w:ascii="Arial" w:eastAsia="Times New Roman" w:hAnsi="Arial" w:cs="Arial"/>
          <w:szCs w:val="24"/>
        </w:rPr>
        <w:t xml:space="preserve">le conseil </w:t>
      </w:r>
      <w:r w:rsidR="00CD6088" w:rsidRPr="00A059F1">
        <w:rPr>
          <w:rFonts w:ascii="Arial" w:eastAsia="Times New Roman" w:hAnsi="Arial" w:cs="Arial"/>
          <w:szCs w:val="24"/>
        </w:rPr>
        <w:t>international en stratégie, management et création de valeur par l’externe.</w:t>
      </w:r>
    </w:p>
    <w:p w:rsidR="00CD6088" w:rsidRPr="00A059F1" w:rsidRDefault="00E37C57" w:rsidP="000920D4">
      <w:pPr>
        <w:spacing w:after="120" w:line="276" w:lineRule="auto"/>
        <w:jc w:val="both"/>
        <w:rPr>
          <w:rFonts w:ascii="Arial" w:eastAsia="Times New Roman" w:hAnsi="Arial" w:cs="Arial"/>
          <w:szCs w:val="24"/>
        </w:rPr>
      </w:pPr>
      <w:r w:rsidRPr="00A059F1">
        <w:rPr>
          <w:rFonts w:ascii="Arial" w:eastAsia="Times New Roman" w:hAnsi="Arial" w:cs="Arial"/>
          <w:szCs w:val="24"/>
        </w:rPr>
        <w:t xml:space="preserve">Au-delà de cet accord, </w:t>
      </w:r>
      <w:r w:rsidR="00904E00" w:rsidRPr="00A059F1">
        <w:rPr>
          <w:rFonts w:ascii="Arial" w:eastAsia="Times New Roman" w:hAnsi="Arial" w:cs="Arial"/>
          <w:szCs w:val="24"/>
        </w:rPr>
        <w:t xml:space="preserve">pour disposer en permanence d’une offre d’accompagnement </w:t>
      </w:r>
      <w:r w:rsidR="009F24D8" w:rsidRPr="00A059F1">
        <w:rPr>
          <w:rFonts w:ascii="Arial" w:eastAsia="Times New Roman" w:hAnsi="Arial" w:cs="Arial"/>
          <w:szCs w:val="24"/>
        </w:rPr>
        <w:t>innovante répondant aux mutations industrielles</w:t>
      </w:r>
      <w:r w:rsidR="00904E00" w:rsidRPr="00A059F1">
        <w:rPr>
          <w:rFonts w:ascii="Arial" w:eastAsia="Times New Roman" w:hAnsi="Arial" w:cs="Arial"/>
          <w:szCs w:val="24"/>
        </w:rPr>
        <w:t xml:space="preserve">, </w:t>
      </w:r>
      <w:r w:rsidR="00CD6088" w:rsidRPr="00A059F1">
        <w:rPr>
          <w:rFonts w:ascii="Arial" w:eastAsia="Times New Roman" w:hAnsi="Arial" w:cs="Arial"/>
          <w:szCs w:val="24"/>
        </w:rPr>
        <w:t xml:space="preserve">les partenaires </w:t>
      </w:r>
      <w:r w:rsidRPr="00A059F1">
        <w:rPr>
          <w:rFonts w:ascii="Arial" w:eastAsia="Times New Roman" w:hAnsi="Arial" w:cs="Arial"/>
          <w:szCs w:val="24"/>
        </w:rPr>
        <w:t xml:space="preserve">entendent coordonner leurs efforts dans le temps pour enrichir de façon continue </w:t>
      </w:r>
      <w:r w:rsidR="00904E00" w:rsidRPr="00A059F1">
        <w:rPr>
          <w:rFonts w:ascii="Arial" w:eastAsia="Times New Roman" w:hAnsi="Arial" w:cs="Arial"/>
          <w:szCs w:val="24"/>
        </w:rPr>
        <w:t>l</w:t>
      </w:r>
      <w:r w:rsidRPr="00A059F1">
        <w:rPr>
          <w:rFonts w:ascii="Arial" w:eastAsia="Times New Roman" w:hAnsi="Arial" w:cs="Arial"/>
          <w:szCs w:val="24"/>
        </w:rPr>
        <w:t>es outils</w:t>
      </w:r>
      <w:r w:rsidRPr="00A059F1">
        <w:rPr>
          <w:rFonts w:ascii="Arial" w:eastAsia="Times New Roman" w:hAnsi="Arial" w:cs="Arial"/>
          <w:b/>
          <w:bCs/>
          <w:szCs w:val="24"/>
        </w:rPr>
        <w:t xml:space="preserve"> PRAXIS</w:t>
      </w:r>
      <w:r w:rsidRPr="00A059F1">
        <w:rPr>
          <w:rFonts w:ascii="Arial" w:eastAsia="Times New Roman" w:hAnsi="Arial" w:cs="Arial"/>
          <w:b/>
          <w:szCs w:val="24"/>
          <w:vertAlign w:val="superscript"/>
        </w:rPr>
        <w:t>©</w:t>
      </w:r>
      <w:r w:rsidRPr="00A059F1">
        <w:rPr>
          <w:rFonts w:ascii="Arial" w:eastAsia="Times New Roman" w:hAnsi="Arial" w:cs="Arial"/>
          <w:szCs w:val="24"/>
        </w:rPr>
        <w:t xml:space="preserve">, </w:t>
      </w:r>
      <w:r w:rsidR="00904E00" w:rsidRPr="00A059F1">
        <w:rPr>
          <w:rFonts w:ascii="Arial" w:eastAsia="Times New Roman" w:hAnsi="Arial" w:cs="Arial"/>
          <w:szCs w:val="24"/>
        </w:rPr>
        <w:t xml:space="preserve">engager </w:t>
      </w:r>
      <w:r w:rsidRPr="00A059F1">
        <w:rPr>
          <w:rFonts w:ascii="Arial" w:eastAsia="Times New Roman" w:hAnsi="Arial" w:cs="Arial"/>
          <w:szCs w:val="24"/>
        </w:rPr>
        <w:t>la création d’</w:t>
      </w:r>
      <w:r w:rsidR="00CD6088" w:rsidRPr="00A059F1">
        <w:rPr>
          <w:rFonts w:ascii="Arial" w:eastAsia="Times New Roman" w:hAnsi="Arial" w:cs="Arial"/>
          <w:szCs w:val="24"/>
        </w:rPr>
        <w:t xml:space="preserve">un label </w:t>
      </w:r>
      <w:r w:rsidR="00CD6088" w:rsidRPr="00A059F1">
        <w:rPr>
          <w:rFonts w:ascii="Arial" w:eastAsia="Times New Roman" w:hAnsi="Arial" w:cs="Arial"/>
          <w:b/>
          <w:bCs/>
          <w:szCs w:val="24"/>
        </w:rPr>
        <w:t>PRAXIS</w:t>
      </w:r>
      <w:r w:rsidR="00CD6088" w:rsidRPr="00A059F1">
        <w:rPr>
          <w:rFonts w:ascii="Arial" w:eastAsia="Times New Roman" w:hAnsi="Arial" w:cs="Arial"/>
          <w:b/>
          <w:szCs w:val="24"/>
          <w:vertAlign w:val="superscript"/>
        </w:rPr>
        <w:t>©</w:t>
      </w:r>
      <w:r w:rsidRPr="00A059F1">
        <w:rPr>
          <w:rFonts w:ascii="Arial" w:eastAsia="Times New Roman" w:hAnsi="Arial" w:cs="Arial"/>
          <w:b/>
          <w:bCs/>
          <w:szCs w:val="24"/>
        </w:rPr>
        <w:t xml:space="preserve">, </w:t>
      </w:r>
      <w:r w:rsidR="00CD6088" w:rsidRPr="00A059F1">
        <w:rPr>
          <w:rFonts w:ascii="Arial" w:eastAsia="Times New Roman" w:hAnsi="Arial" w:cs="Arial"/>
          <w:szCs w:val="24"/>
        </w:rPr>
        <w:t xml:space="preserve">ainsi qu’un Club d’une démarche de conception collaborative client-fournisseur </w:t>
      </w:r>
      <w:r w:rsidR="00CD6088" w:rsidRPr="00A059F1">
        <w:rPr>
          <w:rFonts w:ascii="Arial" w:eastAsia="Times New Roman" w:hAnsi="Arial" w:cs="Arial"/>
          <w:b/>
          <w:bCs/>
          <w:szCs w:val="24"/>
        </w:rPr>
        <w:t>PRAXIS</w:t>
      </w:r>
      <w:r w:rsidR="00CD6088" w:rsidRPr="00A059F1">
        <w:rPr>
          <w:rFonts w:ascii="Arial" w:eastAsia="Times New Roman" w:hAnsi="Arial" w:cs="Arial"/>
          <w:b/>
          <w:szCs w:val="24"/>
          <w:vertAlign w:val="superscript"/>
        </w:rPr>
        <w:t>©</w:t>
      </w:r>
      <w:r w:rsidRPr="00A059F1">
        <w:rPr>
          <w:rFonts w:ascii="Arial" w:eastAsia="Times New Roman" w:hAnsi="Arial" w:cs="Arial"/>
          <w:b/>
          <w:szCs w:val="24"/>
        </w:rPr>
        <w:t>.</w:t>
      </w:r>
    </w:p>
    <w:p w:rsidR="002C5174" w:rsidRPr="00A059F1" w:rsidRDefault="002C5174" w:rsidP="005C6231">
      <w:pPr>
        <w:spacing w:after="120"/>
        <w:jc w:val="both"/>
        <w:rPr>
          <w:rFonts w:ascii="Arial" w:eastAsia="Times New Roman" w:hAnsi="Arial" w:cs="Arial"/>
          <w:szCs w:val="24"/>
        </w:rPr>
      </w:pPr>
      <w:r w:rsidRPr="00A059F1">
        <w:rPr>
          <w:rFonts w:ascii="Arial" w:eastAsia="Times New Roman" w:hAnsi="Arial" w:cs="Arial"/>
          <w:szCs w:val="24"/>
        </w:rPr>
        <w:t>-----</w:t>
      </w:r>
    </w:p>
    <w:p w:rsidR="000C4EA2" w:rsidRPr="00A059F1" w:rsidRDefault="000C4EA2" w:rsidP="005C6231">
      <w:pPr>
        <w:spacing w:after="120"/>
        <w:jc w:val="both"/>
        <w:rPr>
          <w:rFonts w:ascii="Arial" w:eastAsia="Times New Roman" w:hAnsi="Arial" w:cs="Arial"/>
          <w:szCs w:val="24"/>
        </w:rPr>
      </w:pPr>
      <w:r w:rsidRPr="00A059F1">
        <w:rPr>
          <w:rFonts w:ascii="Arial" w:eastAsia="Times New Roman" w:hAnsi="Arial" w:cs="Arial"/>
          <w:szCs w:val="24"/>
        </w:rPr>
        <w:t>Contacts presse :</w:t>
      </w:r>
    </w:p>
    <w:p w:rsidR="002C5174" w:rsidRPr="00A059F1" w:rsidRDefault="002C5174" w:rsidP="002C5174">
      <w:pPr>
        <w:pStyle w:val="Titre6"/>
        <w:spacing w:line="360" w:lineRule="auto"/>
        <w:ind w:left="1134" w:hanging="1134"/>
        <w:rPr>
          <w:rStyle w:val="Lienhypertexte"/>
          <w:color w:val="auto"/>
        </w:rPr>
      </w:pPr>
      <w:r w:rsidRPr="00A059F1">
        <w:rPr>
          <w:rFonts w:ascii="Arial" w:eastAsia="Times New Roman" w:hAnsi="Arial" w:cs="Arial"/>
          <w:b w:val="0"/>
          <w:szCs w:val="24"/>
        </w:rPr>
        <w:t xml:space="preserve">Groupe Grenoble INP - </w:t>
      </w:r>
      <w:r w:rsidR="000C4EA2" w:rsidRPr="00A059F1">
        <w:rPr>
          <w:rFonts w:ascii="Arial" w:eastAsia="Times New Roman" w:hAnsi="Arial" w:cs="Arial"/>
          <w:szCs w:val="24"/>
        </w:rPr>
        <w:t>Christine ESCAFIT –</w:t>
      </w:r>
      <w:r w:rsidRPr="00A059F1">
        <w:rPr>
          <w:rFonts w:ascii="Arial" w:eastAsia="Times New Roman" w:hAnsi="Arial" w:cs="Arial"/>
          <w:szCs w:val="24"/>
        </w:rPr>
        <w:t xml:space="preserve"> </w:t>
      </w:r>
      <w:r w:rsidR="000C4EA2" w:rsidRPr="00A059F1">
        <w:rPr>
          <w:rFonts w:ascii="Arial" w:eastAsia="Times New Roman" w:hAnsi="Arial" w:cs="Arial"/>
          <w:szCs w:val="24"/>
        </w:rPr>
        <w:t>06 33 85 19 11</w:t>
      </w:r>
      <w:r w:rsidR="000C4EA2" w:rsidRPr="00A059F1">
        <w:rPr>
          <w:rFonts w:ascii="Arial" w:eastAsia="Times New Roman" w:hAnsi="Arial" w:cs="Arial"/>
          <w:b w:val="0"/>
          <w:szCs w:val="24"/>
        </w:rPr>
        <w:t xml:space="preserve">  </w:t>
      </w:r>
      <w:r w:rsidRPr="00A059F1">
        <w:rPr>
          <w:rFonts w:ascii="Arial" w:eastAsia="Times New Roman" w:hAnsi="Arial" w:cs="Arial"/>
          <w:b w:val="0"/>
          <w:szCs w:val="24"/>
        </w:rPr>
        <w:t xml:space="preserve">- </w:t>
      </w:r>
      <w:hyperlink r:id="rId12" w:history="1">
        <w:r w:rsidR="000C4EA2" w:rsidRPr="00A059F1">
          <w:rPr>
            <w:rStyle w:val="Lienhypertexte"/>
            <w:rFonts w:ascii="Arial" w:eastAsia="Times New Roman" w:hAnsi="Arial" w:cs="Arial"/>
            <w:b w:val="0"/>
            <w:color w:val="auto"/>
            <w:szCs w:val="24"/>
          </w:rPr>
          <w:t>presse@grenoble-inp.fr</w:t>
        </w:r>
      </w:hyperlink>
    </w:p>
    <w:p w:rsidR="002C5174" w:rsidRPr="00A059F1" w:rsidRDefault="002C5174" w:rsidP="002C5174">
      <w:pPr>
        <w:rPr>
          <w:rFonts w:ascii="Arial" w:eastAsia="Times New Roman" w:hAnsi="Arial" w:cs="Arial"/>
          <w:szCs w:val="24"/>
        </w:rPr>
      </w:pPr>
      <w:proofErr w:type="spellStart"/>
      <w:r w:rsidRPr="00A059F1">
        <w:rPr>
          <w:rFonts w:ascii="Arial" w:eastAsia="Times New Roman" w:hAnsi="Arial" w:cs="Arial"/>
          <w:szCs w:val="24"/>
        </w:rPr>
        <w:t>Thésame</w:t>
      </w:r>
      <w:proofErr w:type="spellEnd"/>
      <w:r w:rsidRPr="00A059F1">
        <w:rPr>
          <w:rFonts w:ascii="Arial" w:eastAsia="Times New Roman" w:hAnsi="Arial" w:cs="Arial"/>
          <w:szCs w:val="24"/>
        </w:rPr>
        <w:t xml:space="preserve"> – </w:t>
      </w:r>
      <w:r w:rsidR="007C3427" w:rsidRPr="00A059F1">
        <w:rPr>
          <w:rFonts w:ascii="Arial" w:eastAsia="Times New Roman" w:hAnsi="Arial" w:cs="Arial"/>
          <w:b/>
          <w:szCs w:val="24"/>
        </w:rPr>
        <w:t>Isabelle DUPOMMIER</w:t>
      </w:r>
      <w:r w:rsidRPr="00A059F1">
        <w:rPr>
          <w:rFonts w:ascii="Arial" w:eastAsia="Times New Roman" w:hAnsi="Arial" w:cs="Arial"/>
          <w:b/>
          <w:szCs w:val="24"/>
        </w:rPr>
        <w:t xml:space="preserve"> – 06 03 34 14 20</w:t>
      </w:r>
      <w:r w:rsidRPr="00A059F1">
        <w:rPr>
          <w:rFonts w:ascii="Arial" w:eastAsia="Times New Roman" w:hAnsi="Arial" w:cs="Arial"/>
          <w:szCs w:val="24"/>
        </w:rPr>
        <w:t xml:space="preserve"> – </w:t>
      </w:r>
      <w:hyperlink r:id="rId13" w:history="1">
        <w:r w:rsidRPr="00A059F1">
          <w:rPr>
            <w:rStyle w:val="Lienhypertexte"/>
            <w:rFonts w:ascii="Arial" w:eastAsia="Times New Roman" w:hAnsi="Arial" w:cs="Arial"/>
            <w:color w:val="auto"/>
            <w:szCs w:val="24"/>
          </w:rPr>
          <w:t>id@thesame-innovation.com</w:t>
        </w:r>
      </w:hyperlink>
    </w:p>
    <w:p w:rsidR="002C5174" w:rsidRPr="00A059F1" w:rsidRDefault="002C5174" w:rsidP="002C5174">
      <w:pPr>
        <w:pStyle w:val="Titre6"/>
        <w:spacing w:line="360" w:lineRule="auto"/>
        <w:ind w:left="1134" w:hanging="1134"/>
        <w:rPr>
          <w:rFonts w:ascii="Arial" w:eastAsia="Times New Roman" w:hAnsi="Arial" w:cs="Arial"/>
          <w:b w:val="0"/>
          <w:szCs w:val="24"/>
          <w:lang w:val="en-GB"/>
        </w:rPr>
      </w:pPr>
      <w:r w:rsidRPr="00A059F1">
        <w:rPr>
          <w:rFonts w:ascii="Arial" w:eastAsia="Times New Roman" w:hAnsi="Arial" w:cs="Arial"/>
          <w:b w:val="0"/>
          <w:szCs w:val="24"/>
          <w:lang w:val="en-GB"/>
        </w:rPr>
        <w:t>Buy</w:t>
      </w:r>
      <w:r w:rsidR="007C3427" w:rsidRPr="00A059F1">
        <w:rPr>
          <w:rFonts w:ascii="Arial" w:eastAsia="Times New Roman" w:hAnsi="Arial" w:cs="Arial"/>
          <w:b w:val="0"/>
          <w:szCs w:val="24"/>
          <w:lang w:val="en-GB"/>
        </w:rPr>
        <w:t>.</w:t>
      </w:r>
      <w:r w:rsidRPr="00A059F1">
        <w:rPr>
          <w:rFonts w:ascii="Arial" w:eastAsia="Times New Roman" w:hAnsi="Arial" w:cs="Arial"/>
          <w:b w:val="0"/>
          <w:szCs w:val="24"/>
          <w:lang w:val="en-GB"/>
        </w:rPr>
        <w:t xml:space="preserve">O </w:t>
      </w:r>
      <w:r w:rsidR="000075A5" w:rsidRPr="00A059F1">
        <w:rPr>
          <w:rFonts w:ascii="Arial" w:eastAsia="Times New Roman" w:hAnsi="Arial" w:cs="Arial"/>
          <w:b w:val="0"/>
          <w:szCs w:val="24"/>
          <w:lang w:val="en-GB"/>
        </w:rPr>
        <w:t xml:space="preserve">Group </w:t>
      </w:r>
      <w:r w:rsidR="000920D4" w:rsidRPr="00A059F1">
        <w:rPr>
          <w:rFonts w:ascii="Arial" w:eastAsia="Times New Roman" w:hAnsi="Arial" w:cs="Arial"/>
          <w:b w:val="0"/>
          <w:szCs w:val="24"/>
          <w:lang w:val="en-GB"/>
        </w:rPr>
        <w:t>–</w:t>
      </w:r>
      <w:r w:rsidRPr="00A059F1">
        <w:rPr>
          <w:rFonts w:ascii="Arial" w:eastAsia="Times New Roman" w:hAnsi="Arial" w:cs="Arial"/>
          <w:b w:val="0"/>
          <w:szCs w:val="24"/>
          <w:lang w:val="en-GB"/>
        </w:rPr>
        <w:t xml:space="preserve"> </w:t>
      </w:r>
      <w:r w:rsidR="001E3862" w:rsidRPr="00671F89">
        <w:rPr>
          <w:rFonts w:ascii="Arial" w:eastAsia="Times New Roman" w:hAnsi="Arial" w:cs="Arial"/>
          <w:szCs w:val="24"/>
          <w:lang w:val="en-GB"/>
        </w:rPr>
        <w:t>Vincent Goudet</w:t>
      </w:r>
      <w:r w:rsidR="001E3862" w:rsidRPr="00A059F1">
        <w:rPr>
          <w:rFonts w:ascii="Arial" w:eastAsia="Times New Roman" w:hAnsi="Arial" w:cs="Arial"/>
          <w:b w:val="0"/>
          <w:szCs w:val="24"/>
          <w:lang w:val="en-GB"/>
        </w:rPr>
        <w:t xml:space="preserve"> – 06 64 87 37 81 – vgoudet@buyo-group.com</w:t>
      </w:r>
    </w:p>
    <w:p w:rsidR="000C4EA2" w:rsidRPr="00A059F1" w:rsidRDefault="000C4EA2">
      <w:pPr>
        <w:rPr>
          <w:lang w:val="en-GB"/>
        </w:rPr>
      </w:pPr>
      <w:r w:rsidRPr="00A059F1">
        <w:rPr>
          <w:lang w:val="en-GB"/>
        </w:rPr>
        <w:br w:type="page"/>
      </w:r>
    </w:p>
    <w:p w:rsidR="000C4EA2" w:rsidRPr="00A059F1" w:rsidRDefault="000C4EA2" w:rsidP="000C4EA2">
      <w:pPr>
        <w:rPr>
          <w:lang w:val="en-GB"/>
        </w:rPr>
      </w:pPr>
    </w:p>
    <w:p w:rsidR="00175CA8" w:rsidRPr="00A059F1" w:rsidRDefault="0030204C" w:rsidP="005C6231">
      <w:pPr>
        <w:spacing w:after="120"/>
        <w:jc w:val="both"/>
        <w:rPr>
          <w:rFonts w:ascii="Arial" w:eastAsia="Times New Roman" w:hAnsi="Arial" w:cs="Arial"/>
          <w:i/>
          <w:szCs w:val="24"/>
          <w:lang w:val="en-GB"/>
        </w:rPr>
      </w:pPr>
      <w:r w:rsidRPr="00A059F1">
        <w:rPr>
          <w:rFonts w:ascii="Arial" w:eastAsia="Times New Roman" w:hAnsi="Arial" w:cs="Arial"/>
          <w:szCs w:val="24"/>
          <w:lang w:val="en-GB"/>
        </w:rPr>
        <w:br/>
      </w:r>
    </w:p>
    <w:p w:rsidR="00CA23A6" w:rsidRPr="00A059F1" w:rsidRDefault="000C4EA2" w:rsidP="005C6231">
      <w:pPr>
        <w:spacing w:after="120"/>
        <w:jc w:val="both"/>
        <w:rPr>
          <w:rFonts w:ascii="Arial" w:eastAsia="Times New Roman" w:hAnsi="Arial" w:cs="Arial"/>
          <w:b/>
          <w:i/>
          <w:szCs w:val="24"/>
        </w:rPr>
      </w:pPr>
      <w:r w:rsidRPr="00A059F1">
        <w:rPr>
          <w:rFonts w:ascii="Arial" w:eastAsia="Times New Roman" w:hAnsi="Arial" w:cs="Arial"/>
          <w:b/>
          <w:i/>
          <w:szCs w:val="24"/>
        </w:rPr>
        <w:t xml:space="preserve">En savoir plus sur </w:t>
      </w:r>
      <w:r w:rsidR="00F67A85" w:rsidRPr="00A059F1">
        <w:rPr>
          <w:rFonts w:ascii="Arial" w:eastAsia="Times New Roman" w:hAnsi="Arial" w:cs="Arial"/>
          <w:b/>
          <w:i/>
          <w:szCs w:val="24"/>
        </w:rPr>
        <w:t xml:space="preserve">le projet de recherche </w:t>
      </w:r>
      <w:r w:rsidRPr="00A059F1">
        <w:rPr>
          <w:rFonts w:ascii="Arial" w:eastAsia="Times New Roman" w:hAnsi="Arial" w:cs="Arial"/>
          <w:b/>
          <w:i/>
          <w:szCs w:val="24"/>
        </w:rPr>
        <w:t>PRAXIS</w:t>
      </w:r>
      <w:r w:rsidR="00F67A85" w:rsidRPr="00A059F1">
        <w:rPr>
          <w:rFonts w:ascii="Arial" w:eastAsia="Times New Roman" w:hAnsi="Arial" w:cs="Arial"/>
          <w:b/>
          <w:i/>
          <w:szCs w:val="24"/>
          <w:vertAlign w:val="superscript"/>
        </w:rPr>
        <w:t>©</w:t>
      </w:r>
    </w:p>
    <w:p w:rsidR="00175CA8" w:rsidRPr="00A059F1" w:rsidRDefault="00175CA8" w:rsidP="005C6231">
      <w:pPr>
        <w:spacing w:after="120"/>
        <w:jc w:val="both"/>
        <w:rPr>
          <w:rFonts w:ascii="Arial" w:eastAsia="Times New Roman" w:hAnsi="Arial" w:cs="Arial"/>
          <w:i/>
          <w:szCs w:val="24"/>
        </w:rPr>
      </w:pPr>
    </w:p>
    <w:p w:rsidR="000920D4" w:rsidRPr="00A059F1" w:rsidRDefault="00FC3E2C" w:rsidP="00266EC7">
      <w:pPr>
        <w:spacing w:line="276" w:lineRule="auto"/>
        <w:jc w:val="both"/>
        <w:rPr>
          <w:rFonts w:ascii="Arial" w:eastAsia="Times New Roman" w:hAnsi="Arial" w:cs="Arial"/>
          <w:szCs w:val="24"/>
        </w:rPr>
      </w:pPr>
      <w:r w:rsidRPr="00A059F1">
        <w:rPr>
          <w:rFonts w:ascii="Arial" w:eastAsia="Times New Roman" w:hAnsi="Arial" w:cs="Arial"/>
          <w:b/>
          <w:bCs/>
          <w:szCs w:val="24"/>
        </w:rPr>
        <w:t>PRAXIS</w:t>
      </w:r>
      <w:r w:rsidRPr="00A059F1">
        <w:rPr>
          <w:rFonts w:ascii="Arial" w:eastAsia="Times New Roman" w:hAnsi="Arial" w:cs="Arial"/>
          <w:b/>
          <w:szCs w:val="24"/>
          <w:vertAlign w:val="superscript"/>
        </w:rPr>
        <w:t>©</w:t>
      </w:r>
      <w:r w:rsidRPr="00A059F1">
        <w:rPr>
          <w:rFonts w:ascii="Arial" w:eastAsia="Times New Roman" w:hAnsi="Arial" w:cs="Arial"/>
          <w:bCs/>
          <w:szCs w:val="24"/>
        </w:rPr>
        <w:t xml:space="preserve"> (</w:t>
      </w:r>
      <w:r w:rsidRPr="00A059F1">
        <w:rPr>
          <w:rFonts w:ascii="Arial" w:eastAsia="Times New Roman" w:hAnsi="Arial" w:cs="Arial"/>
          <w:b/>
          <w:bCs/>
          <w:szCs w:val="24"/>
        </w:rPr>
        <w:t>P</w:t>
      </w:r>
      <w:r w:rsidRPr="00A059F1">
        <w:rPr>
          <w:rFonts w:ascii="Arial" w:eastAsia="Times New Roman" w:hAnsi="Arial" w:cs="Arial"/>
          <w:bCs/>
          <w:szCs w:val="24"/>
        </w:rPr>
        <w:t xml:space="preserve">erformance in </w:t>
      </w:r>
      <w:proofErr w:type="spellStart"/>
      <w:r w:rsidRPr="00A059F1">
        <w:rPr>
          <w:rFonts w:ascii="Arial" w:eastAsia="Times New Roman" w:hAnsi="Arial" w:cs="Arial"/>
          <w:b/>
          <w:bCs/>
          <w:szCs w:val="24"/>
        </w:rPr>
        <w:t>R</w:t>
      </w:r>
      <w:r w:rsidRPr="00A059F1">
        <w:rPr>
          <w:rFonts w:ascii="Arial" w:eastAsia="Times New Roman" w:hAnsi="Arial" w:cs="Arial"/>
          <w:bCs/>
          <w:szCs w:val="24"/>
        </w:rPr>
        <w:t>elationships</w:t>
      </w:r>
      <w:proofErr w:type="spellEnd"/>
      <w:r w:rsidRPr="00A059F1">
        <w:rPr>
          <w:rFonts w:ascii="Arial" w:eastAsia="Times New Roman" w:hAnsi="Arial" w:cs="Arial"/>
          <w:bCs/>
          <w:szCs w:val="24"/>
        </w:rPr>
        <w:t xml:space="preserve"> </w:t>
      </w:r>
      <w:proofErr w:type="spellStart"/>
      <w:r w:rsidRPr="00A059F1">
        <w:rPr>
          <w:rFonts w:ascii="Arial" w:eastAsia="Times New Roman" w:hAnsi="Arial" w:cs="Arial"/>
          <w:b/>
          <w:bCs/>
          <w:szCs w:val="24"/>
        </w:rPr>
        <w:t>A</w:t>
      </w:r>
      <w:r w:rsidRPr="00A059F1">
        <w:rPr>
          <w:rFonts w:ascii="Arial" w:eastAsia="Times New Roman" w:hAnsi="Arial" w:cs="Arial"/>
          <w:bCs/>
          <w:szCs w:val="24"/>
        </w:rPr>
        <w:t>dapted</w:t>
      </w:r>
      <w:proofErr w:type="spellEnd"/>
      <w:r w:rsidRPr="00A059F1">
        <w:rPr>
          <w:rFonts w:ascii="Arial" w:eastAsia="Times New Roman" w:hAnsi="Arial" w:cs="Arial"/>
          <w:bCs/>
          <w:szCs w:val="24"/>
        </w:rPr>
        <w:t xml:space="preserve"> to </w:t>
      </w:r>
      <w:proofErr w:type="spellStart"/>
      <w:r w:rsidRPr="00A059F1">
        <w:rPr>
          <w:rFonts w:ascii="Arial" w:eastAsia="Times New Roman" w:hAnsi="Arial" w:cs="Arial"/>
          <w:bCs/>
          <w:szCs w:val="24"/>
        </w:rPr>
        <w:t>e</w:t>
      </w:r>
      <w:r w:rsidRPr="00A059F1">
        <w:rPr>
          <w:rFonts w:ascii="Arial" w:eastAsia="Times New Roman" w:hAnsi="Arial" w:cs="Arial"/>
          <w:b/>
          <w:bCs/>
          <w:szCs w:val="24"/>
        </w:rPr>
        <w:t>X</w:t>
      </w:r>
      <w:r w:rsidRPr="00A059F1">
        <w:rPr>
          <w:rFonts w:ascii="Arial" w:eastAsia="Times New Roman" w:hAnsi="Arial" w:cs="Arial"/>
          <w:bCs/>
          <w:szCs w:val="24"/>
        </w:rPr>
        <w:t>tended</w:t>
      </w:r>
      <w:proofErr w:type="spellEnd"/>
      <w:r w:rsidRPr="00A059F1">
        <w:rPr>
          <w:rFonts w:ascii="Arial" w:eastAsia="Times New Roman" w:hAnsi="Arial" w:cs="Arial"/>
          <w:bCs/>
          <w:szCs w:val="24"/>
        </w:rPr>
        <w:t xml:space="preserve"> </w:t>
      </w:r>
      <w:r w:rsidRPr="00A059F1">
        <w:rPr>
          <w:rFonts w:ascii="Arial" w:eastAsia="Times New Roman" w:hAnsi="Arial" w:cs="Arial"/>
          <w:b/>
          <w:bCs/>
          <w:szCs w:val="24"/>
        </w:rPr>
        <w:t>I</w:t>
      </w:r>
      <w:r w:rsidRPr="00A059F1">
        <w:rPr>
          <w:rFonts w:ascii="Arial" w:eastAsia="Times New Roman" w:hAnsi="Arial" w:cs="Arial"/>
          <w:bCs/>
          <w:szCs w:val="24"/>
        </w:rPr>
        <w:t xml:space="preserve">nnovation </w:t>
      </w:r>
      <w:proofErr w:type="spellStart"/>
      <w:r w:rsidRPr="00A059F1">
        <w:rPr>
          <w:rFonts w:ascii="Arial" w:eastAsia="Times New Roman" w:hAnsi="Arial" w:cs="Arial"/>
          <w:bCs/>
          <w:szCs w:val="24"/>
        </w:rPr>
        <w:t>with</w:t>
      </w:r>
      <w:proofErr w:type="spellEnd"/>
      <w:r w:rsidRPr="00A059F1">
        <w:rPr>
          <w:rFonts w:ascii="Arial" w:eastAsia="Times New Roman" w:hAnsi="Arial" w:cs="Arial"/>
          <w:bCs/>
          <w:szCs w:val="24"/>
        </w:rPr>
        <w:t xml:space="preserve"> </w:t>
      </w:r>
      <w:proofErr w:type="spellStart"/>
      <w:r w:rsidRPr="00A059F1">
        <w:rPr>
          <w:rFonts w:ascii="Arial" w:eastAsia="Times New Roman" w:hAnsi="Arial" w:cs="Arial"/>
          <w:b/>
          <w:bCs/>
          <w:szCs w:val="24"/>
        </w:rPr>
        <w:t>S</w:t>
      </w:r>
      <w:r w:rsidRPr="00A059F1">
        <w:rPr>
          <w:rFonts w:ascii="Arial" w:eastAsia="Times New Roman" w:hAnsi="Arial" w:cs="Arial"/>
          <w:bCs/>
          <w:szCs w:val="24"/>
        </w:rPr>
        <w:t>uppliers</w:t>
      </w:r>
      <w:proofErr w:type="spellEnd"/>
      <w:r w:rsidRPr="00A059F1">
        <w:rPr>
          <w:rFonts w:ascii="Arial" w:eastAsia="Times New Roman" w:hAnsi="Arial" w:cs="Arial"/>
          <w:bCs/>
          <w:szCs w:val="24"/>
        </w:rPr>
        <w:t xml:space="preserve">), qui veut également dire « performance » en grec, est un projet de recherche </w:t>
      </w:r>
      <w:proofErr w:type="spellStart"/>
      <w:r w:rsidR="002D1198" w:rsidRPr="00A059F1">
        <w:rPr>
          <w:rFonts w:ascii="Arial" w:eastAsia="Times New Roman" w:hAnsi="Arial" w:cs="Arial"/>
          <w:bCs/>
          <w:szCs w:val="24"/>
        </w:rPr>
        <w:t>co</w:t>
      </w:r>
      <w:proofErr w:type="spellEnd"/>
      <w:r w:rsidR="002D1198" w:rsidRPr="00A059F1">
        <w:rPr>
          <w:rFonts w:ascii="Arial" w:eastAsia="Times New Roman" w:hAnsi="Arial" w:cs="Arial"/>
          <w:bCs/>
          <w:szCs w:val="24"/>
        </w:rPr>
        <w:t xml:space="preserve">-développé par Grenoble INP et </w:t>
      </w:r>
      <w:proofErr w:type="spellStart"/>
      <w:r w:rsidR="002D1198" w:rsidRPr="00A059F1">
        <w:rPr>
          <w:rFonts w:ascii="Arial" w:eastAsia="Times New Roman" w:hAnsi="Arial" w:cs="Arial"/>
          <w:bCs/>
          <w:szCs w:val="24"/>
        </w:rPr>
        <w:t>Thésame</w:t>
      </w:r>
      <w:proofErr w:type="spellEnd"/>
      <w:r w:rsidR="002D1198" w:rsidRPr="00A059F1">
        <w:rPr>
          <w:rFonts w:ascii="Arial" w:eastAsia="Times New Roman" w:hAnsi="Arial" w:cs="Arial"/>
          <w:bCs/>
          <w:szCs w:val="24"/>
        </w:rPr>
        <w:t>. Il</w:t>
      </w:r>
      <w:r w:rsidR="000920D4" w:rsidRPr="00A059F1">
        <w:rPr>
          <w:rFonts w:ascii="Arial" w:eastAsia="Times New Roman" w:hAnsi="Arial" w:cs="Arial"/>
          <w:szCs w:val="24"/>
        </w:rPr>
        <w:t xml:space="preserve"> vise à établir des référentiels communs définissant les bonnes pratiques à mettre en œuvre pour construire et piloter avec succès la relation </w:t>
      </w:r>
      <w:r w:rsidR="00266EC7" w:rsidRPr="00A059F1">
        <w:rPr>
          <w:rFonts w:ascii="Arial" w:eastAsia="Times New Roman" w:hAnsi="Arial" w:cs="Arial"/>
          <w:szCs w:val="24"/>
        </w:rPr>
        <w:t xml:space="preserve">client </w:t>
      </w:r>
      <w:r w:rsidR="000920D4" w:rsidRPr="00A059F1">
        <w:rPr>
          <w:rFonts w:ascii="Arial" w:eastAsia="Times New Roman" w:hAnsi="Arial" w:cs="Arial"/>
          <w:szCs w:val="24"/>
        </w:rPr>
        <w:t>–</w:t>
      </w:r>
      <w:r w:rsidR="00266EC7" w:rsidRPr="00A059F1">
        <w:rPr>
          <w:rFonts w:ascii="Arial" w:eastAsia="Times New Roman" w:hAnsi="Arial" w:cs="Arial"/>
          <w:szCs w:val="24"/>
        </w:rPr>
        <w:t xml:space="preserve"> </w:t>
      </w:r>
      <w:r w:rsidR="000920D4" w:rsidRPr="00A059F1">
        <w:rPr>
          <w:rFonts w:ascii="Arial" w:eastAsia="Times New Roman" w:hAnsi="Arial" w:cs="Arial"/>
          <w:szCs w:val="24"/>
        </w:rPr>
        <w:t>fournisseur en conception collaborative</w:t>
      </w:r>
      <w:r w:rsidR="00266EC7" w:rsidRPr="00A059F1">
        <w:rPr>
          <w:rFonts w:ascii="Arial" w:eastAsia="Times New Roman" w:hAnsi="Arial" w:cs="Arial"/>
          <w:szCs w:val="24"/>
        </w:rPr>
        <w:t>.</w:t>
      </w:r>
      <w:r w:rsidR="002B5BAB" w:rsidRPr="00A059F1">
        <w:rPr>
          <w:rFonts w:ascii="Arial" w:eastAsia="Times New Roman" w:hAnsi="Arial" w:cs="Arial"/>
          <w:szCs w:val="24"/>
        </w:rPr>
        <w:t xml:space="preserve"> Il propose</w:t>
      </w:r>
      <w:r w:rsidR="00266EC7" w:rsidRPr="00A059F1">
        <w:rPr>
          <w:rFonts w:ascii="Arial" w:eastAsia="Times New Roman" w:hAnsi="Arial" w:cs="Arial"/>
          <w:szCs w:val="24"/>
        </w:rPr>
        <w:t xml:space="preserve"> </w:t>
      </w:r>
      <w:r w:rsidR="002B5BAB" w:rsidRPr="00A059F1">
        <w:rPr>
          <w:rFonts w:ascii="Arial" w:eastAsia="Times New Roman" w:hAnsi="Arial" w:cs="Arial"/>
          <w:bCs/>
          <w:szCs w:val="24"/>
        </w:rPr>
        <w:t>des outils d’évaluation </w:t>
      </w:r>
      <w:r w:rsidR="002B5BAB" w:rsidRPr="00A059F1">
        <w:rPr>
          <w:rFonts w:ascii="Arial" w:eastAsia="Times New Roman" w:hAnsi="Arial" w:cs="Arial"/>
          <w:bCs/>
          <w:i/>
          <w:szCs w:val="24"/>
        </w:rPr>
        <w:t>a priori</w:t>
      </w:r>
      <w:r w:rsidR="002B5BAB" w:rsidRPr="00A059F1">
        <w:rPr>
          <w:rFonts w:ascii="Arial" w:eastAsia="Times New Roman" w:hAnsi="Arial" w:cs="Arial"/>
          <w:bCs/>
          <w:szCs w:val="24"/>
        </w:rPr>
        <w:t xml:space="preserve"> de l’aptitude de chacun à travailler avec l’autre, et des outils d’évaluation </w:t>
      </w:r>
      <w:r w:rsidR="002B5BAB" w:rsidRPr="00A059F1">
        <w:rPr>
          <w:rFonts w:ascii="Arial" w:eastAsia="Times New Roman" w:hAnsi="Arial" w:cs="Arial"/>
          <w:bCs/>
          <w:i/>
          <w:szCs w:val="24"/>
        </w:rPr>
        <w:t>a posteriori</w:t>
      </w:r>
      <w:r w:rsidR="002B5BAB" w:rsidRPr="00A059F1">
        <w:rPr>
          <w:rFonts w:ascii="Arial" w:eastAsia="Times New Roman" w:hAnsi="Arial" w:cs="Arial"/>
          <w:bCs/>
          <w:szCs w:val="24"/>
        </w:rPr>
        <w:t xml:space="preserve"> de la relation établie. </w:t>
      </w:r>
      <w:r w:rsidR="002B5BAB" w:rsidRPr="00A059F1">
        <w:rPr>
          <w:rFonts w:ascii="Arial" w:eastAsia="Times New Roman" w:hAnsi="Arial" w:cs="Arial"/>
          <w:b/>
          <w:bCs/>
          <w:szCs w:val="24"/>
        </w:rPr>
        <w:t>PRAXIS</w:t>
      </w:r>
      <w:r w:rsidR="00F30EEF" w:rsidRPr="00A059F1">
        <w:rPr>
          <w:rFonts w:ascii="Arial" w:eastAsia="Times New Roman" w:hAnsi="Arial" w:cs="Arial"/>
          <w:b/>
          <w:szCs w:val="24"/>
          <w:vertAlign w:val="superscript"/>
        </w:rPr>
        <w:t>©</w:t>
      </w:r>
      <w:r w:rsidR="002B5BAB" w:rsidRPr="00A059F1">
        <w:rPr>
          <w:rFonts w:ascii="Arial" w:eastAsia="Times New Roman" w:hAnsi="Arial" w:cs="Arial"/>
          <w:bCs/>
          <w:szCs w:val="24"/>
        </w:rPr>
        <w:t xml:space="preserve"> génère également des recommandations, des bonnes pratiques et des plans d’action pour améliorer la relation entre les deux parties.</w:t>
      </w:r>
    </w:p>
    <w:p w:rsidR="00BF40D6" w:rsidRPr="00A059F1" w:rsidRDefault="000920D4" w:rsidP="00266EC7">
      <w:pPr>
        <w:spacing w:line="276" w:lineRule="auto"/>
        <w:jc w:val="both"/>
        <w:rPr>
          <w:rFonts w:ascii="Arial" w:eastAsia="Times New Roman" w:hAnsi="Arial" w:cs="Arial"/>
          <w:bCs/>
          <w:szCs w:val="24"/>
        </w:rPr>
      </w:pPr>
      <w:r w:rsidRPr="00A059F1">
        <w:rPr>
          <w:rFonts w:ascii="Arial" w:eastAsia="Times New Roman" w:hAnsi="Arial" w:cs="Arial"/>
          <w:bCs/>
          <w:i/>
          <w:szCs w:val="24"/>
        </w:rPr>
        <w:t xml:space="preserve">« Tout est parti du constat que l’implication des fournisseurs dès les phases de conception et développement d’un produit nouveau est perçu comme un avantage compétitif par de nombreuses entreprises. Les entreprises clientes souhaitent donc faire évoluer certaines de leurs relations fournisseurs vers des pratiques plus collaboratives de conception » </w:t>
      </w:r>
      <w:r w:rsidRPr="00A059F1">
        <w:rPr>
          <w:rFonts w:ascii="Arial" w:eastAsia="Times New Roman" w:hAnsi="Arial" w:cs="Arial"/>
          <w:bCs/>
          <w:szCs w:val="24"/>
        </w:rPr>
        <w:t>explique Marie-Anne le Dain</w:t>
      </w:r>
      <w:r w:rsidR="008D0697" w:rsidRPr="00A059F1">
        <w:rPr>
          <w:rFonts w:ascii="Arial" w:eastAsia="Times New Roman" w:hAnsi="Arial" w:cs="Arial"/>
          <w:bCs/>
          <w:szCs w:val="24"/>
        </w:rPr>
        <w:t xml:space="preserve"> à l’origine de</w:t>
      </w:r>
      <w:r w:rsidR="00E51F41" w:rsidRPr="00A059F1">
        <w:rPr>
          <w:rFonts w:ascii="Arial" w:eastAsia="Times New Roman" w:hAnsi="Arial" w:cs="Arial"/>
          <w:bCs/>
          <w:szCs w:val="24"/>
        </w:rPr>
        <w:t xml:space="preserve"> la conception </w:t>
      </w:r>
      <w:r w:rsidR="008D0697" w:rsidRPr="00A059F1">
        <w:rPr>
          <w:rFonts w:ascii="Arial" w:eastAsia="Times New Roman" w:hAnsi="Arial" w:cs="Arial"/>
          <w:bCs/>
          <w:szCs w:val="24"/>
        </w:rPr>
        <w:t>des outils</w:t>
      </w:r>
      <w:r w:rsidR="008D0697" w:rsidRPr="00A059F1">
        <w:rPr>
          <w:rFonts w:ascii="Arial" w:eastAsia="Times New Roman" w:hAnsi="Arial" w:cs="Arial"/>
          <w:b/>
          <w:bCs/>
          <w:szCs w:val="24"/>
        </w:rPr>
        <w:t xml:space="preserve"> PRAXIS</w:t>
      </w:r>
      <w:r w:rsidR="008D0697" w:rsidRPr="00A059F1">
        <w:rPr>
          <w:rFonts w:ascii="Arial" w:eastAsia="Times New Roman" w:hAnsi="Arial" w:cs="Arial"/>
          <w:b/>
          <w:szCs w:val="24"/>
          <w:vertAlign w:val="superscript"/>
        </w:rPr>
        <w:t>©</w:t>
      </w:r>
      <w:r w:rsidRPr="00A059F1">
        <w:rPr>
          <w:rFonts w:ascii="Arial" w:eastAsia="Times New Roman" w:hAnsi="Arial" w:cs="Arial"/>
          <w:bCs/>
          <w:szCs w:val="24"/>
        </w:rPr>
        <w:t>,</w:t>
      </w:r>
      <w:r w:rsidRPr="00A059F1">
        <w:rPr>
          <w:rFonts w:ascii="Arial" w:eastAsia="Times New Roman" w:hAnsi="Arial" w:cs="Arial"/>
          <w:szCs w:val="24"/>
        </w:rPr>
        <w:t xml:space="preserve"> chercheuse au laboratoire G-SCOP et enseignante à Grenoble INP</w:t>
      </w:r>
      <w:r w:rsidRPr="00A059F1">
        <w:rPr>
          <w:rFonts w:ascii="Arial" w:eastAsia="Times New Roman" w:hAnsi="Arial" w:cs="Arial"/>
          <w:bCs/>
          <w:szCs w:val="24"/>
        </w:rPr>
        <w:t>.</w:t>
      </w:r>
      <w:r w:rsidRPr="00A059F1">
        <w:rPr>
          <w:rFonts w:ascii="Arial" w:eastAsia="Times New Roman" w:hAnsi="Arial" w:cs="Arial"/>
          <w:bCs/>
          <w:i/>
          <w:szCs w:val="24"/>
        </w:rPr>
        <w:t xml:space="preserve"> </w:t>
      </w:r>
      <w:r w:rsidR="008D0697" w:rsidRPr="00A059F1">
        <w:rPr>
          <w:rFonts w:ascii="Arial" w:eastAsia="Times New Roman" w:hAnsi="Arial" w:cs="Arial"/>
          <w:bCs/>
          <w:szCs w:val="24"/>
        </w:rPr>
        <w:t>Un constat qui a rencontré le besoin stratégique de nombreux fournisseurs : « </w:t>
      </w:r>
      <w:r w:rsidR="008D0697" w:rsidRPr="00A059F1">
        <w:rPr>
          <w:rFonts w:ascii="Arial" w:eastAsia="Times New Roman" w:hAnsi="Arial" w:cs="Arial"/>
          <w:bCs/>
          <w:i/>
          <w:szCs w:val="24"/>
        </w:rPr>
        <w:t xml:space="preserve">De nombreuses PME fournisseurs </w:t>
      </w:r>
      <w:r w:rsidR="00E51F41" w:rsidRPr="00A059F1">
        <w:rPr>
          <w:rFonts w:ascii="Arial" w:eastAsia="Times New Roman" w:hAnsi="Arial" w:cs="Arial"/>
          <w:bCs/>
          <w:i/>
          <w:szCs w:val="24"/>
        </w:rPr>
        <w:t xml:space="preserve">disposent d’idées d’innovation de produits et procédés, elles souhaitent progresser sur la chaine de valeur de leur filière, </w:t>
      </w:r>
      <w:r w:rsidR="008D0697" w:rsidRPr="00A059F1">
        <w:rPr>
          <w:rFonts w:ascii="Arial" w:eastAsia="Times New Roman" w:hAnsi="Arial" w:cs="Arial"/>
          <w:bCs/>
          <w:i/>
          <w:szCs w:val="24"/>
        </w:rPr>
        <w:t xml:space="preserve">mais sont limitées par </w:t>
      </w:r>
      <w:r w:rsidR="00E51F41" w:rsidRPr="00A059F1">
        <w:rPr>
          <w:rFonts w:ascii="Arial" w:eastAsia="Times New Roman" w:hAnsi="Arial" w:cs="Arial"/>
          <w:bCs/>
          <w:i/>
          <w:szCs w:val="24"/>
        </w:rPr>
        <w:t>la capacité de leur client à collaborer sur le long terme</w:t>
      </w:r>
      <w:r w:rsidR="00E51F41" w:rsidRPr="00A059F1">
        <w:rPr>
          <w:rFonts w:ascii="Arial" w:eastAsia="Times New Roman" w:hAnsi="Arial" w:cs="Arial"/>
          <w:bCs/>
          <w:szCs w:val="24"/>
        </w:rPr>
        <w:t> » témoigne Jean Breton, Directeur du Département Innovatio</w:t>
      </w:r>
      <w:r w:rsidR="002D1198" w:rsidRPr="00A059F1">
        <w:rPr>
          <w:rFonts w:ascii="Arial" w:eastAsia="Times New Roman" w:hAnsi="Arial" w:cs="Arial"/>
          <w:bCs/>
          <w:szCs w:val="24"/>
        </w:rPr>
        <w:t xml:space="preserve">n de </w:t>
      </w:r>
      <w:proofErr w:type="spellStart"/>
      <w:r w:rsidR="002D1198" w:rsidRPr="00A059F1">
        <w:rPr>
          <w:rFonts w:ascii="Arial" w:eastAsia="Times New Roman" w:hAnsi="Arial" w:cs="Arial"/>
          <w:bCs/>
          <w:szCs w:val="24"/>
        </w:rPr>
        <w:t>Thésame</w:t>
      </w:r>
      <w:proofErr w:type="spellEnd"/>
      <w:r w:rsidR="002D1198" w:rsidRPr="00A059F1">
        <w:rPr>
          <w:rFonts w:ascii="Arial" w:eastAsia="Times New Roman" w:hAnsi="Arial" w:cs="Arial"/>
          <w:bCs/>
          <w:szCs w:val="24"/>
        </w:rPr>
        <w:t xml:space="preserve">. </w:t>
      </w:r>
    </w:p>
    <w:p w:rsidR="002B5BAB" w:rsidRPr="00A059F1" w:rsidRDefault="008D0697" w:rsidP="00266EC7">
      <w:pPr>
        <w:spacing w:line="276" w:lineRule="auto"/>
        <w:jc w:val="both"/>
        <w:rPr>
          <w:rFonts w:ascii="Arial" w:eastAsia="Times New Roman" w:hAnsi="Arial" w:cs="Arial"/>
          <w:bCs/>
          <w:szCs w:val="24"/>
        </w:rPr>
      </w:pPr>
      <w:r w:rsidRPr="00A059F1">
        <w:rPr>
          <w:rFonts w:ascii="Arial" w:eastAsia="Times New Roman" w:hAnsi="Arial" w:cs="Arial"/>
          <w:bCs/>
          <w:szCs w:val="24"/>
        </w:rPr>
        <w:t>Restait à réaliser le développeme</w:t>
      </w:r>
      <w:r w:rsidR="00E51F41" w:rsidRPr="00A059F1">
        <w:rPr>
          <w:rFonts w:ascii="Arial" w:eastAsia="Times New Roman" w:hAnsi="Arial" w:cs="Arial"/>
          <w:bCs/>
          <w:szCs w:val="24"/>
        </w:rPr>
        <w:t>nt</w:t>
      </w:r>
      <w:r w:rsidR="002D1198" w:rsidRPr="00A059F1">
        <w:rPr>
          <w:rFonts w:ascii="Arial" w:eastAsia="Times New Roman" w:hAnsi="Arial" w:cs="Arial"/>
          <w:bCs/>
          <w:szCs w:val="24"/>
        </w:rPr>
        <w:t xml:space="preserve"> des outils et leur robustes</w:t>
      </w:r>
      <w:r w:rsidR="00BF40D6" w:rsidRPr="00A059F1">
        <w:rPr>
          <w:rFonts w:ascii="Arial" w:eastAsia="Times New Roman" w:hAnsi="Arial" w:cs="Arial"/>
          <w:bCs/>
          <w:szCs w:val="24"/>
        </w:rPr>
        <w:t>se par u</w:t>
      </w:r>
      <w:r w:rsidR="00532321" w:rsidRPr="00A059F1">
        <w:rPr>
          <w:rFonts w:ascii="Arial" w:eastAsia="Times New Roman" w:hAnsi="Arial" w:cs="Arial"/>
          <w:bCs/>
          <w:szCs w:val="24"/>
        </w:rPr>
        <w:t xml:space="preserve">n travail de recherche </w:t>
      </w:r>
      <w:r w:rsidR="00BF40D6" w:rsidRPr="00A059F1">
        <w:rPr>
          <w:rFonts w:ascii="Arial" w:eastAsia="Times New Roman" w:hAnsi="Arial" w:cs="Arial"/>
          <w:bCs/>
          <w:szCs w:val="24"/>
        </w:rPr>
        <w:t>entre G-</w:t>
      </w:r>
      <w:proofErr w:type="spellStart"/>
      <w:r w:rsidR="00BF40D6" w:rsidRPr="00A059F1">
        <w:rPr>
          <w:rFonts w:ascii="Arial" w:eastAsia="Times New Roman" w:hAnsi="Arial" w:cs="Arial"/>
          <w:bCs/>
          <w:szCs w:val="24"/>
        </w:rPr>
        <w:t>Scop</w:t>
      </w:r>
      <w:proofErr w:type="spellEnd"/>
      <w:r w:rsidR="00BF40D6" w:rsidRPr="00A059F1">
        <w:rPr>
          <w:rFonts w:ascii="Arial" w:eastAsia="Times New Roman" w:hAnsi="Arial" w:cs="Arial"/>
          <w:bCs/>
          <w:szCs w:val="24"/>
        </w:rPr>
        <w:t xml:space="preserve">, le </w:t>
      </w:r>
      <w:proofErr w:type="spellStart"/>
      <w:r w:rsidR="00BF40D6" w:rsidRPr="00A059F1">
        <w:rPr>
          <w:rFonts w:ascii="Arial" w:eastAsia="Times New Roman" w:hAnsi="Arial" w:cs="Arial"/>
          <w:bCs/>
          <w:szCs w:val="24"/>
        </w:rPr>
        <w:t>Cerag</w:t>
      </w:r>
      <w:proofErr w:type="spellEnd"/>
      <w:r w:rsidR="00BF40D6" w:rsidRPr="00A059F1">
        <w:rPr>
          <w:rFonts w:ascii="Arial" w:eastAsia="Times New Roman" w:hAnsi="Arial" w:cs="Arial"/>
          <w:bCs/>
          <w:szCs w:val="24"/>
        </w:rPr>
        <w:t xml:space="preserve"> et </w:t>
      </w:r>
      <w:proofErr w:type="spellStart"/>
      <w:r w:rsidR="002D1198" w:rsidRPr="00A059F1">
        <w:rPr>
          <w:rFonts w:ascii="Arial" w:eastAsia="Times New Roman" w:hAnsi="Arial" w:cs="Arial"/>
          <w:bCs/>
          <w:szCs w:val="24"/>
        </w:rPr>
        <w:t>Thésame</w:t>
      </w:r>
      <w:proofErr w:type="spellEnd"/>
      <w:r w:rsidR="00BF40D6" w:rsidRPr="00A059F1">
        <w:rPr>
          <w:rFonts w:ascii="Arial" w:eastAsia="Times New Roman" w:hAnsi="Arial" w:cs="Arial"/>
          <w:bCs/>
          <w:szCs w:val="24"/>
        </w:rPr>
        <w:t xml:space="preserve">. Il </w:t>
      </w:r>
      <w:r w:rsidR="002D1198" w:rsidRPr="00A059F1">
        <w:rPr>
          <w:rFonts w:ascii="Arial" w:eastAsia="Times New Roman" w:hAnsi="Arial" w:cs="Arial"/>
          <w:bCs/>
          <w:szCs w:val="24"/>
        </w:rPr>
        <w:t xml:space="preserve">a été conduit par </w:t>
      </w:r>
      <w:r w:rsidR="00532321" w:rsidRPr="00A059F1">
        <w:rPr>
          <w:rFonts w:ascii="Arial" w:eastAsia="Times New Roman" w:hAnsi="Arial" w:cs="Arial"/>
          <w:bCs/>
          <w:szCs w:val="24"/>
        </w:rPr>
        <w:t xml:space="preserve">une jeune doctorante, </w:t>
      </w:r>
      <w:r w:rsidR="002D1198" w:rsidRPr="00A059F1">
        <w:rPr>
          <w:rFonts w:ascii="Arial" w:eastAsia="Times New Roman" w:hAnsi="Arial" w:cs="Arial"/>
          <w:bCs/>
          <w:szCs w:val="24"/>
        </w:rPr>
        <w:t xml:space="preserve">Sandra </w:t>
      </w:r>
      <w:proofErr w:type="spellStart"/>
      <w:r w:rsidR="002D1198" w:rsidRPr="00A059F1">
        <w:rPr>
          <w:rFonts w:ascii="Arial" w:eastAsia="Times New Roman" w:hAnsi="Arial" w:cs="Arial"/>
          <w:bCs/>
          <w:szCs w:val="24"/>
        </w:rPr>
        <w:t>Cheriti</w:t>
      </w:r>
      <w:proofErr w:type="spellEnd"/>
      <w:r w:rsidR="00BF40D6" w:rsidRPr="00A059F1">
        <w:rPr>
          <w:rFonts w:ascii="Arial" w:eastAsia="Times New Roman" w:hAnsi="Arial" w:cs="Arial"/>
          <w:bCs/>
          <w:szCs w:val="24"/>
        </w:rPr>
        <w:t xml:space="preserve">, qui a réalisé des </w:t>
      </w:r>
      <w:r w:rsidR="00532321" w:rsidRPr="00A059F1">
        <w:rPr>
          <w:rFonts w:ascii="Arial" w:eastAsia="Times New Roman" w:hAnsi="Arial" w:cs="Arial"/>
          <w:bCs/>
          <w:szCs w:val="24"/>
        </w:rPr>
        <w:t xml:space="preserve">opérations pilote au sein </w:t>
      </w:r>
      <w:r w:rsidR="00BF40D6" w:rsidRPr="00A059F1">
        <w:rPr>
          <w:rFonts w:ascii="Arial" w:eastAsia="Times New Roman" w:hAnsi="Arial" w:cs="Arial"/>
          <w:bCs/>
          <w:szCs w:val="24"/>
        </w:rPr>
        <w:t xml:space="preserve">des entreprises </w:t>
      </w:r>
      <w:proofErr w:type="spellStart"/>
      <w:r w:rsidR="00532321" w:rsidRPr="00A059F1">
        <w:rPr>
          <w:rFonts w:ascii="Arial" w:eastAsia="Times New Roman" w:hAnsi="Arial" w:cs="Arial"/>
          <w:bCs/>
          <w:szCs w:val="24"/>
        </w:rPr>
        <w:t>Aldes</w:t>
      </w:r>
      <w:proofErr w:type="spellEnd"/>
      <w:r w:rsidR="00532321" w:rsidRPr="00A059F1">
        <w:rPr>
          <w:rFonts w:ascii="Arial" w:eastAsia="Times New Roman" w:hAnsi="Arial" w:cs="Arial"/>
          <w:bCs/>
          <w:szCs w:val="24"/>
        </w:rPr>
        <w:t xml:space="preserve">, </w:t>
      </w:r>
      <w:proofErr w:type="spellStart"/>
      <w:r w:rsidR="00532321" w:rsidRPr="00A059F1">
        <w:rPr>
          <w:rFonts w:ascii="Arial" w:eastAsia="Times New Roman" w:hAnsi="Arial" w:cs="Arial"/>
          <w:bCs/>
          <w:szCs w:val="24"/>
        </w:rPr>
        <w:t>Biomérieux</w:t>
      </w:r>
      <w:proofErr w:type="spellEnd"/>
      <w:r w:rsidR="00532321" w:rsidRPr="00A059F1">
        <w:rPr>
          <w:rFonts w:ascii="Arial" w:eastAsia="Times New Roman" w:hAnsi="Arial" w:cs="Arial"/>
          <w:bCs/>
          <w:szCs w:val="24"/>
        </w:rPr>
        <w:t xml:space="preserve">, </w:t>
      </w:r>
      <w:proofErr w:type="spellStart"/>
      <w:r w:rsidR="00532321" w:rsidRPr="00A059F1">
        <w:rPr>
          <w:rFonts w:ascii="Arial" w:eastAsia="Times New Roman" w:hAnsi="Arial" w:cs="Arial"/>
          <w:bCs/>
          <w:szCs w:val="24"/>
        </w:rPr>
        <w:t>Mavic</w:t>
      </w:r>
      <w:proofErr w:type="spellEnd"/>
      <w:r w:rsidR="00532321" w:rsidRPr="00A059F1">
        <w:rPr>
          <w:rFonts w:ascii="Arial" w:eastAsia="Times New Roman" w:hAnsi="Arial" w:cs="Arial"/>
          <w:bCs/>
          <w:szCs w:val="24"/>
        </w:rPr>
        <w:t xml:space="preserve">, NTN-SNR, </w:t>
      </w:r>
      <w:proofErr w:type="spellStart"/>
      <w:r w:rsidR="00532321" w:rsidRPr="00A059F1">
        <w:rPr>
          <w:rFonts w:ascii="Arial" w:eastAsia="Times New Roman" w:hAnsi="Arial" w:cs="Arial"/>
          <w:bCs/>
          <w:szCs w:val="24"/>
        </w:rPr>
        <w:t>Rexroth</w:t>
      </w:r>
      <w:proofErr w:type="spellEnd"/>
      <w:r w:rsidR="00532321" w:rsidRPr="00A059F1">
        <w:rPr>
          <w:rFonts w:ascii="Arial" w:eastAsia="Times New Roman" w:hAnsi="Arial" w:cs="Arial"/>
          <w:bCs/>
          <w:szCs w:val="24"/>
        </w:rPr>
        <w:t xml:space="preserve"> Bosch Group, Salomon, Schneider Electric et </w:t>
      </w:r>
      <w:proofErr w:type="spellStart"/>
      <w:r w:rsidR="00532321" w:rsidRPr="00A059F1">
        <w:rPr>
          <w:rFonts w:ascii="Arial" w:eastAsia="Times New Roman" w:hAnsi="Arial" w:cs="Arial"/>
          <w:bCs/>
          <w:szCs w:val="24"/>
        </w:rPr>
        <w:t>Somfy</w:t>
      </w:r>
      <w:proofErr w:type="spellEnd"/>
      <w:r w:rsidR="00532321" w:rsidRPr="00A059F1">
        <w:rPr>
          <w:rFonts w:ascii="Arial" w:eastAsia="Times New Roman" w:hAnsi="Arial" w:cs="Arial"/>
          <w:bCs/>
          <w:szCs w:val="24"/>
        </w:rPr>
        <w:t xml:space="preserve">. </w:t>
      </w:r>
      <w:r w:rsidR="002C48FA" w:rsidRPr="00A059F1">
        <w:rPr>
          <w:rFonts w:ascii="Arial" w:eastAsia="Times New Roman" w:hAnsi="Arial" w:cs="Arial"/>
          <w:bCs/>
          <w:szCs w:val="24"/>
        </w:rPr>
        <w:t>Labellisé dès l’origine par le pôle de compétitivité Arve Industries, l’innovation</w:t>
      </w:r>
      <w:r w:rsidR="002C48FA" w:rsidRPr="00A059F1">
        <w:rPr>
          <w:rFonts w:ascii="Arial" w:eastAsia="Times New Roman" w:hAnsi="Arial" w:cs="Arial"/>
          <w:b/>
          <w:bCs/>
          <w:szCs w:val="24"/>
        </w:rPr>
        <w:t xml:space="preserve"> PRAXIS</w:t>
      </w:r>
      <w:r w:rsidR="002C48FA" w:rsidRPr="00A059F1">
        <w:rPr>
          <w:rFonts w:ascii="Arial" w:eastAsia="Times New Roman" w:hAnsi="Arial" w:cs="Arial"/>
          <w:b/>
          <w:szCs w:val="24"/>
          <w:vertAlign w:val="superscript"/>
        </w:rPr>
        <w:t xml:space="preserve">© </w:t>
      </w:r>
      <w:r w:rsidR="002C48FA" w:rsidRPr="00A059F1">
        <w:rPr>
          <w:rFonts w:ascii="Arial" w:eastAsia="Times New Roman" w:hAnsi="Arial" w:cs="Arial"/>
          <w:bCs/>
          <w:szCs w:val="24"/>
        </w:rPr>
        <w:t>est ainsi née dans un écosystème favorable au sein de la Région Rhône-Alpes, 1</w:t>
      </w:r>
      <w:r w:rsidR="002C48FA" w:rsidRPr="00A059F1">
        <w:rPr>
          <w:rFonts w:ascii="Arial" w:eastAsia="Times New Roman" w:hAnsi="Arial" w:cs="Arial"/>
          <w:bCs/>
          <w:szCs w:val="24"/>
          <w:vertAlign w:val="superscript"/>
        </w:rPr>
        <w:t>ère</w:t>
      </w:r>
      <w:r w:rsidR="002C48FA" w:rsidRPr="00A059F1">
        <w:rPr>
          <w:rFonts w:ascii="Arial" w:eastAsia="Times New Roman" w:hAnsi="Arial" w:cs="Arial"/>
          <w:bCs/>
          <w:szCs w:val="24"/>
        </w:rPr>
        <w:t xml:space="preserve"> Région française de sous-traitance.</w:t>
      </w:r>
    </w:p>
    <w:p w:rsidR="000920D4" w:rsidRPr="00A059F1" w:rsidRDefault="00BA5BE8" w:rsidP="002B5BAB">
      <w:pPr>
        <w:spacing w:line="276" w:lineRule="auto"/>
        <w:jc w:val="both"/>
        <w:rPr>
          <w:rFonts w:ascii="Arial" w:eastAsia="Times New Roman" w:hAnsi="Arial" w:cs="Arial"/>
          <w:bCs/>
          <w:szCs w:val="24"/>
        </w:rPr>
      </w:pPr>
      <w:r w:rsidRPr="00A059F1">
        <w:rPr>
          <w:rFonts w:ascii="Arial" w:eastAsia="Times New Roman" w:hAnsi="Arial" w:cs="Arial"/>
          <w:bCs/>
          <w:szCs w:val="24"/>
        </w:rPr>
        <w:t xml:space="preserve">Contrairement aux outils du même type, </w:t>
      </w:r>
      <w:r w:rsidRPr="00A059F1">
        <w:rPr>
          <w:rFonts w:ascii="Arial" w:eastAsia="Times New Roman" w:hAnsi="Arial" w:cs="Arial"/>
          <w:b/>
          <w:bCs/>
          <w:szCs w:val="24"/>
        </w:rPr>
        <w:t>PRAXIS</w:t>
      </w:r>
      <w:r w:rsidRPr="00A059F1">
        <w:rPr>
          <w:rFonts w:ascii="Arial" w:eastAsia="Times New Roman" w:hAnsi="Arial" w:cs="Arial"/>
          <w:b/>
          <w:szCs w:val="24"/>
          <w:vertAlign w:val="superscript"/>
        </w:rPr>
        <w:t>©</w:t>
      </w:r>
      <w:r w:rsidRPr="00A059F1">
        <w:rPr>
          <w:rFonts w:ascii="Arial" w:eastAsia="Times New Roman" w:hAnsi="Arial" w:cs="Arial"/>
          <w:bCs/>
          <w:szCs w:val="24"/>
        </w:rPr>
        <w:t xml:space="preserve"> </w:t>
      </w:r>
      <w:r w:rsidR="00BF40D6" w:rsidRPr="00A059F1">
        <w:rPr>
          <w:rFonts w:ascii="Arial" w:eastAsia="Times New Roman" w:hAnsi="Arial" w:cs="Arial"/>
          <w:bCs/>
          <w:szCs w:val="24"/>
        </w:rPr>
        <w:t>introduit u</w:t>
      </w:r>
      <w:r w:rsidRPr="00A059F1">
        <w:rPr>
          <w:rFonts w:ascii="Arial" w:eastAsia="Times New Roman" w:hAnsi="Arial" w:cs="Arial"/>
          <w:bCs/>
          <w:szCs w:val="24"/>
        </w:rPr>
        <w:t xml:space="preserve">n grand changement de paradigme : il propose </w:t>
      </w:r>
      <w:r w:rsidR="00BF40D6" w:rsidRPr="00A059F1">
        <w:rPr>
          <w:rFonts w:ascii="Arial" w:eastAsia="Times New Roman" w:hAnsi="Arial" w:cs="Arial"/>
          <w:bCs/>
          <w:szCs w:val="24"/>
        </w:rPr>
        <w:t xml:space="preserve">non plus seulement l’évaluation des fournisseurs, mais </w:t>
      </w:r>
      <w:r w:rsidRPr="00A059F1">
        <w:rPr>
          <w:rFonts w:ascii="Arial" w:eastAsia="Times New Roman" w:hAnsi="Arial" w:cs="Arial"/>
          <w:bCs/>
          <w:szCs w:val="24"/>
        </w:rPr>
        <w:t xml:space="preserve">aussi </w:t>
      </w:r>
      <w:r w:rsidR="00BF40D6" w:rsidRPr="00A059F1">
        <w:rPr>
          <w:rFonts w:ascii="Arial" w:eastAsia="Times New Roman" w:hAnsi="Arial" w:cs="Arial"/>
          <w:bCs/>
          <w:szCs w:val="24"/>
        </w:rPr>
        <w:t>des deux acteurs de la relation client/fournisseur. </w:t>
      </w:r>
      <w:r w:rsidRPr="00A059F1">
        <w:rPr>
          <w:rFonts w:ascii="Arial" w:eastAsia="Times New Roman" w:hAnsi="Arial" w:cs="Arial"/>
          <w:bCs/>
          <w:szCs w:val="24"/>
        </w:rPr>
        <w:t xml:space="preserve">Il devient ainsi le support de médiation au sein des équipes projet (client et fournisseur) comme entre les métiers </w:t>
      </w:r>
      <w:proofErr w:type="gramStart"/>
      <w:r w:rsidRPr="00A059F1">
        <w:rPr>
          <w:rFonts w:ascii="Arial" w:eastAsia="Times New Roman" w:hAnsi="Arial" w:cs="Arial"/>
          <w:bCs/>
          <w:szCs w:val="24"/>
        </w:rPr>
        <w:t xml:space="preserve">de </w:t>
      </w:r>
      <w:proofErr w:type="spellStart"/>
      <w:r w:rsidRPr="00A059F1">
        <w:rPr>
          <w:rFonts w:ascii="Arial" w:eastAsia="Times New Roman" w:hAnsi="Arial" w:cs="Arial"/>
          <w:bCs/>
          <w:szCs w:val="24"/>
        </w:rPr>
        <w:t>Ia</w:t>
      </w:r>
      <w:proofErr w:type="spellEnd"/>
      <w:proofErr w:type="gramEnd"/>
      <w:r w:rsidRPr="00A059F1">
        <w:rPr>
          <w:rFonts w:ascii="Arial" w:eastAsia="Times New Roman" w:hAnsi="Arial" w:cs="Arial"/>
          <w:bCs/>
          <w:szCs w:val="24"/>
        </w:rPr>
        <w:t xml:space="preserve"> conception chez le Client. </w:t>
      </w:r>
      <w:r w:rsidR="005A76DE" w:rsidRPr="00A059F1">
        <w:rPr>
          <w:rFonts w:ascii="Arial" w:eastAsia="Times New Roman" w:hAnsi="Arial" w:cs="Arial"/>
          <w:bCs/>
          <w:szCs w:val="24"/>
        </w:rPr>
        <w:t>Reconnu</w:t>
      </w:r>
      <w:r w:rsidR="00532321" w:rsidRPr="00A059F1">
        <w:rPr>
          <w:rFonts w:ascii="Arial" w:eastAsia="Times New Roman" w:hAnsi="Arial" w:cs="Arial"/>
          <w:bCs/>
          <w:szCs w:val="24"/>
        </w:rPr>
        <w:t xml:space="preserve"> unanimement comme une innovation méthodologique majeure </w:t>
      </w:r>
      <w:r w:rsidR="005143D0" w:rsidRPr="00A059F1">
        <w:rPr>
          <w:rFonts w:ascii="Arial" w:eastAsia="Times New Roman" w:hAnsi="Arial" w:cs="Arial"/>
          <w:bCs/>
          <w:szCs w:val="24"/>
        </w:rPr>
        <w:t>en 2009 par un jury composé de Directeurs achats (</w:t>
      </w:r>
      <w:proofErr w:type="spellStart"/>
      <w:r w:rsidR="005143D0" w:rsidRPr="00A059F1">
        <w:rPr>
          <w:rFonts w:ascii="Arial" w:eastAsia="Times New Roman" w:hAnsi="Arial" w:cs="Arial"/>
          <w:bCs/>
          <w:szCs w:val="24"/>
        </w:rPr>
        <w:t>Pricewaterhouse</w:t>
      </w:r>
      <w:proofErr w:type="spellEnd"/>
      <w:r w:rsidR="005143D0" w:rsidRPr="00A059F1">
        <w:rPr>
          <w:rFonts w:ascii="Arial" w:eastAsia="Times New Roman" w:hAnsi="Arial" w:cs="Arial"/>
          <w:bCs/>
          <w:szCs w:val="24"/>
        </w:rPr>
        <w:t xml:space="preserve"> </w:t>
      </w:r>
      <w:proofErr w:type="spellStart"/>
      <w:r w:rsidR="005143D0" w:rsidRPr="00A059F1">
        <w:rPr>
          <w:rFonts w:ascii="Arial" w:eastAsia="Times New Roman" w:hAnsi="Arial" w:cs="Arial"/>
          <w:bCs/>
          <w:szCs w:val="24"/>
        </w:rPr>
        <w:t>Coopers</w:t>
      </w:r>
      <w:proofErr w:type="spellEnd"/>
      <w:r w:rsidR="005143D0" w:rsidRPr="00A059F1">
        <w:rPr>
          <w:rFonts w:ascii="Arial" w:eastAsia="Times New Roman" w:hAnsi="Arial" w:cs="Arial"/>
          <w:bCs/>
          <w:szCs w:val="24"/>
        </w:rPr>
        <w:t>, Eiffage, CANAL+, Schindler, SFR, LVMH, Réunion des musées nationaux, Nouvelles frontières, Mairie de Boulogne-Billancourt)</w:t>
      </w:r>
      <w:r w:rsidR="005A76DE" w:rsidRPr="00A059F1">
        <w:rPr>
          <w:rFonts w:ascii="Arial" w:eastAsia="Times New Roman" w:hAnsi="Arial" w:cs="Arial"/>
          <w:bCs/>
          <w:szCs w:val="24"/>
        </w:rPr>
        <w:t xml:space="preserve">, </w:t>
      </w:r>
      <w:r w:rsidR="005A76DE" w:rsidRPr="00A059F1">
        <w:rPr>
          <w:rFonts w:ascii="Arial" w:eastAsia="Times New Roman" w:hAnsi="Arial" w:cs="Arial"/>
          <w:b/>
          <w:bCs/>
          <w:szCs w:val="24"/>
        </w:rPr>
        <w:t>PRAXIS©</w:t>
      </w:r>
      <w:r w:rsidR="00532321" w:rsidRPr="00A059F1">
        <w:rPr>
          <w:rFonts w:ascii="Arial" w:eastAsia="Times New Roman" w:hAnsi="Arial" w:cs="Arial"/>
          <w:bCs/>
          <w:szCs w:val="24"/>
        </w:rPr>
        <w:t xml:space="preserve"> fait </w:t>
      </w:r>
      <w:r w:rsidR="005143D0" w:rsidRPr="00A059F1">
        <w:rPr>
          <w:rFonts w:ascii="Arial" w:eastAsia="Times New Roman" w:hAnsi="Arial" w:cs="Arial"/>
          <w:bCs/>
          <w:szCs w:val="24"/>
        </w:rPr>
        <w:t xml:space="preserve">aujourd’hui </w:t>
      </w:r>
      <w:r w:rsidR="00532321" w:rsidRPr="00A059F1">
        <w:rPr>
          <w:rFonts w:ascii="Arial" w:eastAsia="Times New Roman" w:hAnsi="Arial" w:cs="Arial"/>
          <w:bCs/>
          <w:szCs w:val="24"/>
        </w:rPr>
        <w:t xml:space="preserve">l’objet d’un déploiement plus large avec le cabinet </w:t>
      </w:r>
      <w:proofErr w:type="spellStart"/>
      <w:r w:rsidR="00532321" w:rsidRPr="00A059F1">
        <w:rPr>
          <w:rFonts w:ascii="Arial" w:eastAsia="Times New Roman" w:hAnsi="Arial" w:cs="Arial"/>
          <w:bCs/>
          <w:szCs w:val="24"/>
        </w:rPr>
        <w:t>Buy.O</w:t>
      </w:r>
      <w:proofErr w:type="spellEnd"/>
      <w:r w:rsidR="00532321" w:rsidRPr="00A059F1">
        <w:rPr>
          <w:rFonts w:ascii="Arial" w:eastAsia="Times New Roman" w:hAnsi="Arial" w:cs="Arial"/>
          <w:bCs/>
          <w:szCs w:val="24"/>
        </w:rPr>
        <w:t>.</w:t>
      </w:r>
    </w:p>
    <w:p w:rsidR="001A416B" w:rsidRPr="00A059F1" w:rsidRDefault="001A416B" w:rsidP="001A416B">
      <w:pPr>
        <w:pStyle w:val="En-tte"/>
        <w:spacing w:after="280"/>
        <w:jc w:val="both"/>
        <w:rPr>
          <w:rFonts w:ascii="Arial" w:eastAsia="Times New Roman" w:hAnsi="Arial" w:cs="Arial"/>
          <w:bCs/>
          <w:szCs w:val="24"/>
        </w:rPr>
      </w:pPr>
      <w:r w:rsidRPr="00A059F1">
        <w:rPr>
          <w:rFonts w:ascii="Arial" w:eastAsia="Times New Roman" w:hAnsi="Arial" w:cs="Arial"/>
          <w:bCs/>
          <w:i/>
          <w:szCs w:val="24"/>
        </w:rPr>
        <w:t>« </w:t>
      </w:r>
      <w:r w:rsidR="008C02B4" w:rsidRPr="00A059F1">
        <w:rPr>
          <w:rFonts w:ascii="Arial" w:eastAsia="Times New Roman" w:hAnsi="Arial" w:cs="Arial"/>
          <w:bCs/>
          <w:i/>
          <w:szCs w:val="24"/>
        </w:rPr>
        <w:t xml:space="preserve">La grande valeur de la démarche </w:t>
      </w:r>
      <w:r w:rsidR="008C02B4" w:rsidRPr="00A059F1">
        <w:rPr>
          <w:rFonts w:ascii="Arial" w:eastAsia="Times New Roman" w:hAnsi="Arial" w:cs="Arial"/>
          <w:b/>
          <w:bCs/>
          <w:szCs w:val="24"/>
        </w:rPr>
        <w:t>PRAXIS</w:t>
      </w:r>
      <w:r w:rsidR="008C02B4" w:rsidRPr="00A059F1">
        <w:rPr>
          <w:rFonts w:ascii="Arial" w:eastAsia="Times New Roman" w:hAnsi="Arial" w:cs="Arial"/>
          <w:b/>
          <w:szCs w:val="24"/>
          <w:vertAlign w:val="superscript"/>
        </w:rPr>
        <w:t>©</w:t>
      </w:r>
      <w:r w:rsidR="008C02B4" w:rsidRPr="00A059F1">
        <w:rPr>
          <w:rFonts w:ascii="Arial" w:eastAsia="Times New Roman" w:hAnsi="Arial" w:cs="Arial"/>
          <w:bCs/>
          <w:i/>
          <w:szCs w:val="24"/>
        </w:rPr>
        <w:t xml:space="preserve"> est d’apporter aux entreprise</w:t>
      </w:r>
      <w:r w:rsidR="00672662" w:rsidRPr="00A059F1">
        <w:rPr>
          <w:rFonts w:ascii="Arial" w:eastAsia="Times New Roman" w:hAnsi="Arial" w:cs="Arial"/>
          <w:bCs/>
          <w:i/>
          <w:szCs w:val="24"/>
        </w:rPr>
        <w:t>s</w:t>
      </w:r>
      <w:r w:rsidR="008C02B4" w:rsidRPr="00A059F1">
        <w:rPr>
          <w:rFonts w:ascii="Arial" w:eastAsia="Times New Roman" w:hAnsi="Arial" w:cs="Arial"/>
          <w:bCs/>
          <w:i/>
          <w:szCs w:val="24"/>
        </w:rPr>
        <w:t xml:space="preserve"> des outils pratiques et éprouvé</w:t>
      </w:r>
      <w:r w:rsidR="00672662" w:rsidRPr="00A059F1">
        <w:rPr>
          <w:rFonts w:ascii="Arial" w:eastAsia="Times New Roman" w:hAnsi="Arial" w:cs="Arial"/>
          <w:bCs/>
          <w:i/>
          <w:szCs w:val="24"/>
        </w:rPr>
        <w:t>s</w:t>
      </w:r>
      <w:r w:rsidR="008C02B4" w:rsidRPr="00A059F1">
        <w:rPr>
          <w:rFonts w:ascii="Arial" w:eastAsia="Times New Roman" w:hAnsi="Arial" w:cs="Arial"/>
          <w:bCs/>
          <w:i/>
          <w:szCs w:val="24"/>
        </w:rPr>
        <w:t>, facilement applicable</w:t>
      </w:r>
      <w:r w:rsidR="00672662" w:rsidRPr="00A059F1">
        <w:rPr>
          <w:rFonts w:ascii="Arial" w:eastAsia="Times New Roman" w:hAnsi="Arial" w:cs="Arial"/>
          <w:bCs/>
          <w:i/>
          <w:szCs w:val="24"/>
        </w:rPr>
        <w:t>s</w:t>
      </w:r>
      <w:r w:rsidR="008C02B4" w:rsidRPr="00A059F1">
        <w:rPr>
          <w:rFonts w:ascii="Arial" w:eastAsia="Times New Roman" w:hAnsi="Arial" w:cs="Arial"/>
          <w:bCs/>
          <w:i/>
          <w:szCs w:val="24"/>
        </w:rPr>
        <w:t xml:space="preserve"> par les équipes projet. Ce partenariat </w:t>
      </w:r>
      <w:r w:rsidR="00672662" w:rsidRPr="00A059F1">
        <w:rPr>
          <w:rFonts w:ascii="Arial" w:eastAsia="Times New Roman" w:hAnsi="Arial" w:cs="Arial"/>
          <w:bCs/>
          <w:i/>
          <w:szCs w:val="24"/>
        </w:rPr>
        <w:t>permet de mettre à disposition des entreprises 6 années</w:t>
      </w:r>
      <w:r w:rsidRPr="00A059F1">
        <w:rPr>
          <w:rFonts w:ascii="Arial" w:eastAsia="Times New Roman" w:hAnsi="Arial" w:cs="Arial"/>
          <w:bCs/>
          <w:i/>
          <w:szCs w:val="24"/>
        </w:rPr>
        <w:t xml:space="preserve"> de recherches appliquée</w:t>
      </w:r>
      <w:r w:rsidR="00672662" w:rsidRPr="00A059F1">
        <w:rPr>
          <w:rFonts w:ascii="Arial" w:eastAsia="Times New Roman" w:hAnsi="Arial" w:cs="Arial"/>
          <w:bCs/>
          <w:i/>
          <w:szCs w:val="24"/>
        </w:rPr>
        <w:t>s,</w:t>
      </w:r>
      <w:r w:rsidRPr="00A059F1">
        <w:rPr>
          <w:rFonts w:ascii="Arial" w:eastAsia="Times New Roman" w:hAnsi="Arial" w:cs="Arial"/>
          <w:bCs/>
          <w:i/>
          <w:szCs w:val="24"/>
        </w:rPr>
        <w:t xml:space="preserve"> </w:t>
      </w:r>
      <w:r w:rsidR="00672662" w:rsidRPr="00A059F1">
        <w:rPr>
          <w:rFonts w:ascii="Arial" w:eastAsia="Times New Roman" w:hAnsi="Arial" w:cs="Arial"/>
          <w:bCs/>
          <w:i/>
          <w:szCs w:val="24"/>
        </w:rPr>
        <w:t xml:space="preserve">combinées à notre expertise </w:t>
      </w:r>
      <w:r w:rsidRPr="00A059F1">
        <w:rPr>
          <w:rFonts w:ascii="Arial" w:eastAsia="Times New Roman" w:hAnsi="Arial" w:cs="Arial"/>
          <w:bCs/>
          <w:i/>
          <w:szCs w:val="24"/>
        </w:rPr>
        <w:t xml:space="preserve">dans </w:t>
      </w:r>
      <w:r w:rsidR="00672662" w:rsidRPr="00A059F1">
        <w:rPr>
          <w:rFonts w:ascii="Arial" w:eastAsia="Times New Roman" w:hAnsi="Arial" w:cs="Arial"/>
          <w:bCs/>
          <w:i/>
          <w:szCs w:val="24"/>
        </w:rPr>
        <w:t>le management des</w:t>
      </w:r>
      <w:r w:rsidRPr="00A059F1">
        <w:rPr>
          <w:rFonts w:ascii="Arial" w:eastAsia="Times New Roman" w:hAnsi="Arial" w:cs="Arial"/>
          <w:bCs/>
          <w:i/>
          <w:szCs w:val="24"/>
        </w:rPr>
        <w:t xml:space="preserve"> relation</w:t>
      </w:r>
      <w:r w:rsidR="00672662" w:rsidRPr="00A059F1">
        <w:rPr>
          <w:rFonts w:ascii="Arial" w:eastAsia="Times New Roman" w:hAnsi="Arial" w:cs="Arial"/>
          <w:bCs/>
          <w:i/>
          <w:szCs w:val="24"/>
        </w:rPr>
        <w:t>s</w:t>
      </w:r>
      <w:r w:rsidRPr="00A059F1">
        <w:rPr>
          <w:rFonts w:ascii="Arial" w:eastAsia="Times New Roman" w:hAnsi="Arial" w:cs="Arial"/>
          <w:bCs/>
          <w:i/>
          <w:szCs w:val="24"/>
        </w:rPr>
        <w:t xml:space="preserve"> B to B »</w:t>
      </w:r>
      <w:r w:rsidRPr="00A059F1">
        <w:rPr>
          <w:rFonts w:ascii="Arial" w:eastAsia="Times New Roman" w:hAnsi="Arial" w:cs="Arial"/>
          <w:bCs/>
          <w:szCs w:val="24"/>
        </w:rPr>
        <w:t xml:space="preserve"> explique Marc </w:t>
      </w:r>
      <w:proofErr w:type="spellStart"/>
      <w:r w:rsidRPr="00A059F1">
        <w:rPr>
          <w:rFonts w:ascii="Arial" w:eastAsia="Times New Roman" w:hAnsi="Arial" w:cs="Arial"/>
          <w:bCs/>
          <w:szCs w:val="24"/>
        </w:rPr>
        <w:t>Debets</w:t>
      </w:r>
      <w:proofErr w:type="spellEnd"/>
      <w:r w:rsidRPr="00A059F1">
        <w:rPr>
          <w:rFonts w:ascii="Arial" w:eastAsia="Times New Roman" w:hAnsi="Arial" w:cs="Arial"/>
          <w:bCs/>
          <w:szCs w:val="24"/>
        </w:rPr>
        <w:t xml:space="preserve">, Président de </w:t>
      </w:r>
      <w:proofErr w:type="spellStart"/>
      <w:r w:rsidRPr="00A059F1">
        <w:rPr>
          <w:rFonts w:ascii="Arial" w:eastAsia="Times New Roman" w:hAnsi="Arial" w:cs="Arial"/>
          <w:bCs/>
          <w:szCs w:val="24"/>
        </w:rPr>
        <w:t>Buy.O</w:t>
      </w:r>
      <w:proofErr w:type="spellEnd"/>
      <w:r w:rsidRPr="00A059F1">
        <w:rPr>
          <w:rFonts w:ascii="Arial" w:eastAsia="Times New Roman" w:hAnsi="Arial" w:cs="Arial"/>
          <w:bCs/>
          <w:szCs w:val="24"/>
        </w:rPr>
        <w:t xml:space="preserve"> Group.</w:t>
      </w:r>
      <w:r w:rsidR="00672662" w:rsidRPr="00A059F1">
        <w:rPr>
          <w:rFonts w:ascii="Arial" w:eastAsia="Times New Roman" w:hAnsi="Arial" w:cs="Arial"/>
          <w:bCs/>
          <w:szCs w:val="24"/>
        </w:rPr>
        <w:t xml:space="preserve"> </w:t>
      </w:r>
    </w:p>
    <w:p w:rsidR="00B67470" w:rsidRPr="00A059F1" w:rsidRDefault="000920D4" w:rsidP="00F2337A">
      <w:pPr>
        <w:spacing w:after="120"/>
        <w:jc w:val="both"/>
        <w:rPr>
          <w:rFonts w:ascii="Arial" w:eastAsia="Times New Roman" w:hAnsi="Arial" w:cs="Arial"/>
          <w:b/>
          <w:i/>
          <w:szCs w:val="24"/>
          <w:vertAlign w:val="superscript"/>
        </w:rPr>
      </w:pPr>
      <w:r w:rsidRPr="00A059F1">
        <w:rPr>
          <w:rFonts w:ascii="Arial" w:eastAsia="Times New Roman" w:hAnsi="Arial" w:cs="Arial"/>
          <w:bCs/>
          <w:szCs w:val="24"/>
        </w:rPr>
        <w:br/>
      </w:r>
      <w:r w:rsidR="00F67A85" w:rsidRPr="00A059F1">
        <w:rPr>
          <w:rFonts w:ascii="Arial" w:eastAsia="Times New Roman" w:hAnsi="Arial" w:cs="Arial"/>
          <w:b/>
          <w:i/>
          <w:szCs w:val="24"/>
        </w:rPr>
        <w:t>En savoir plus sur l’offre d’accompagnement PRAXIS</w:t>
      </w:r>
      <w:r w:rsidR="00F67A85" w:rsidRPr="00A059F1">
        <w:rPr>
          <w:rFonts w:ascii="Arial" w:eastAsia="Times New Roman" w:hAnsi="Arial" w:cs="Arial"/>
          <w:b/>
          <w:i/>
          <w:szCs w:val="24"/>
          <w:vertAlign w:val="superscript"/>
        </w:rPr>
        <w:t>©</w:t>
      </w:r>
    </w:p>
    <w:p w:rsidR="0019511B" w:rsidRPr="00A059F1" w:rsidRDefault="0019511B" w:rsidP="0019511B">
      <w:pPr>
        <w:spacing w:after="120"/>
        <w:jc w:val="both"/>
        <w:rPr>
          <w:rFonts w:ascii="Arial" w:eastAsia="Times New Roman" w:hAnsi="Arial" w:cs="Arial"/>
          <w:bCs/>
          <w:szCs w:val="24"/>
        </w:rPr>
      </w:pPr>
      <w:r w:rsidRPr="00A059F1">
        <w:rPr>
          <w:rFonts w:ascii="Arial" w:eastAsia="Times New Roman" w:hAnsi="Arial" w:cs="Arial"/>
          <w:bCs/>
          <w:szCs w:val="24"/>
        </w:rPr>
        <w:t xml:space="preserve">La phase de développement est une étape critique pour les entreprises, sur laquelle repose en grande partie leur avantage compétitif et leurs profits futurs. </w:t>
      </w:r>
    </w:p>
    <w:p w:rsidR="00B42CFB" w:rsidRPr="00A059F1" w:rsidRDefault="00B42CFB" w:rsidP="00B42CFB">
      <w:pPr>
        <w:spacing w:after="120"/>
        <w:jc w:val="both"/>
        <w:rPr>
          <w:rFonts w:ascii="Arial" w:eastAsia="Times New Roman" w:hAnsi="Arial" w:cs="Arial"/>
          <w:bCs/>
          <w:szCs w:val="24"/>
        </w:rPr>
      </w:pPr>
      <w:r w:rsidRPr="00A059F1">
        <w:rPr>
          <w:rFonts w:ascii="Arial" w:eastAsia="Times New Roman" w:hAnsi="Arial" w:cs="Arial"/>
          <w:bCs/>
          <w:szCs w:val="24"/>
        </w:rPr>
        <w:t>L</w:t>
      </w:r>
      <w:r w:rsidR="00E964B9" w:rsidRPr="00A059F1">
        <w:rPr>
          <w:rFonts w:ascii="Arial" w:eastAsia="Times New Roman" w:hAnsi="Arial" w:cs="Arial"/>
          <w:bCs/>
          <w:szCs w:val="24"/>
        </w:rPr>
        <w:t xml:space="preserve">’offre </w:t>
      </w:r>
      <w:r w:rsidRPr="00A059F1">
        <w:rPr>
          <w:rFonts w:ascii="Arial" w:eastAsia="Times New Roman" w:hAnsi="Arial" w:cs="Arial"/>
          <w:bCs/>
          <w:szCs w:val="24"/>
        </w:rPr>
        <w:t xml:space="preserve">PRAXIS est destinée aux clients et aux fournisseurs, acteurs de projets de </w:t>
      </w:r>
      <w:r w:rsidR="0019511B" w:rsidRPr="00A059F1">
        <w:rPr>
          <w:rFonts w:ascii="Arial" w:eastAsia="Times New Roman" w:hAnsi="Arial" w:cs="Arial"/>
          <w:bCs/>
          <w:szCs w:val="24"/>
        </w:rPr>
        <w:t xml:space="preserve">développement en </w:t>
      </w:r>
      <w:r w:rsidRPr="00A059F1">
        <w:rPr>
          <w:rFonts w:ascii="Arial" w:eastAsia="Times New Roman" w:hAnsi="Arial" w:cs="Arial"/>
          <w:bCs/>
          <w:szCs w:val="24"/>
        </w:rPr>
        <w:t xml:space="preserve">conception collaborative. Elle vise à assurer le succès et l’efficacité des </w:t>
      </w:r>
      <w:r w:rsidRPr="00A059F1">
        <w:rPr>
          <w:rFonts w:ascii="Arial" w:eastAsia="Times New Roman" w:hAnsi="Arial" w:cs="Arial"/>
          <w:bCs/>
          <w:szCs w:val="24"/>
        </w:rPr>
        <w:lastRenderedPageBreak/>
        <w:t>projets menés, à développer la valeur générée ensemble pa</w:t>
      </w:r>
      <w:r w:rsidR="0019511B" w:rsidRPr="00A059F1">
        <w:rPr>
          <w:rFonts w:ascii="Arial" w:eastAsia="Times New Roman" w:hAnsi="Arial" w:cs="Arial"/>
          <w:bCs/>
          <w:szCs w:val="24"/>
        </w:rPr>
        <w:t>r les deux partenaires, enfin, à</w:t>
      </w:r>
      <w:r w:rsidR="00A810CE" w:rsidRPr="00A059F1">
        <w:rPr>
          <w:rFonts w:ascii="Arial" w:eastAsia="Times New Roman" w:hAnsi="Arial" w:cs="Arial"/>
          <w:bCs/>
          <w:szCs w:val="24"/>
        </w:rPr>
        <w:t xml:space="preserve"> construire</w:t>
      </w:r>
      <w:r w:rsidR="002D1AD4" w:rsidRPr="00A059F1">
        <w:rPr>
          <w:rFonts w:ascii="Arial" w:eastAsia="Times New Roman" w:hAnsi="Arial" w:cs="Arial"/>
          <w:bCs/>
          <w:szCs w:val="24"/>
        </w:rPr>
        <w:t xml:space="preserve"> </w:t>
      </w:r>
      <w:r w:rsidR="00A810CE" w:rsidRPr="00A059F1">
        <w:rPr>
          <w:rFonts w:ascii="Arial" w:eastAsia="Times New Roman" w:hAnsi="Arial" w:cs="Arial"/>
          <w:bCs/>
          <w:szCs w:val="24"/>
        </w:rPr>
        <w:t xml:space="preserve">des propositions de valeur </w:t>
      </w:r>
      <w:proofErr w:type="spellStart"/>
      <w:r w:rsidR="00A810CE" w:rsidRPr="00A059F1">
        <w:rPr>
          <w:rFonts w:ascii="Arial" w:eastAsia="Times New Roman" w:hAnsi="Arial" w:cs="Arial"/>
          <w:bCs/>
          <w:szCs w:val="24"/>
        </w:rPr>
        <w:t>différenciantes</w:t>
      </w:r>
      <w:proofErr w:type="spellEnd"/>
      <w:r w:rsidRPr="00A059F1">
        <w:rPr>
          <w:rFonts w:ascii="Arial" w:eastAsia="Times New Roman" w:hAnsi="Arial" w:cs="Arial"/>
          <w:bCs/>
          <w:szCs w:val="24"/>
        </w:rPr>
        <w:t>.</w:t>
      </w:r>
    </w:p>
    <w:p w:rsidR="0019511B" w:rsidRPr="00A059F1" w:rsidRDefault="0019511B" w:rsidP="0019511B">
      <w:pPr>
        <w:spacing w:after="120"/>
        <w:jc w:val="both"/>
        <w:rPr>
          <w:rFonts w:ascii="Arial" w:eastAsia="Times New Roman" w:hAnsi="Arial" w:cs="Arial"/>
          <w:bCs/>
          <w:szCs w:val="24"/>
        </w:rPr>
      </w:pPr>
      <w:r w:rsidRPr="00A059F1">
        <w:rPr>
          <w:rFonts w:ascii="Arial" w:eastAsia="Times New Roman" w:hAnsi="Arial" w:cs="Arial"/>
          <w:bCs/>
          <w:szCs w:val="24"/>
        </w:rPr>
        <w:t xml:space="preserve">L’accompagnement de </w:t>
      </w:r>
      <w:proofErr w:type="spellStart"/>
      <w:r w:rsidRPr="00A059F1">
        <w:rPr>
          <w:rFonts w:ascii="Arial" w:eastAsia="Times New Roman" w:hAnsi="Arial" w:cs="Arial"/>
          <w:bCs/>
          <w:szCs w:val="24"/>
        </w:rPr>
        <w:t>Buy.O</w:t>
      </w:r>
      <w:proofErr w:type="spellEnd"/>
      <w:r w:rsidRPr="00A059F1">
        <w:rPr>
          <w:rFonts w:ascii="Arial" w:eastAsia="Times New Roman" w:hAnsi="Arial" w:cs="Arial"/>
          <w:bCs/>
          <w:szCs w:val="24"/>
        </w:rPr>
        <w:t xml:space="preserve"> Group permet de :</w:t>
      </w:r>
    </w:p>
    <w:p w:rsidR="00A810CE" w:rsidRPr="00A059F1" w:rsidRDefault="0019511B" w:rsidP="001A416B">
      <w:pPr>
        <w:pStyle w:val="Paragraphedeliste"/>
        <w:numPr>
          <w:ilvl w:val="0"/>
          <w:numId w:val="20"/>
        </w:numPr>
        <w:spacing w:after="120"/>
        <w:jc w:val="both"/>
        <w:rPr>
          <w:rFonts w:ascii="Arial" w:hAnsi="Arial" w:cs="Arial"/>
          <w:i/>
          <w:iCs/>
          <w:szCs w:val="24"/>
        </w:rPr>
      </w:pPr>
      <w:r w:rsidRPr="00A059F1">
        <w:rPr>
          <w:rFonts w:ascii="Arial" w:eastAsia="Times New Roman" w:hAnsi="Arial" w:cs="Arial"/>
          <w:bCs/>
          <w:szCs w:val="24"/>
        </w:rPr>
        <w:t xml:space="preserve">Définir </w:t>
      </w:r>
      <w:r w:rsidRPr="00A059F1">
        <w:rPr>
          <w:rFonts w:ascii="Arial" w:hAnsi="Arial" w:cs="Arial"/>
          <w:szCs w:val="24"/>
        </w:rPr>
        <w:t xml:space="preserve">les </w:t>
      </w:r>
      <w:r w:rsidRPr="00A059F1">
        <w:rPr>
          <w:rFonts w:ascii="Arial" w:hAnsi="Arial" w:cs="Arial"/>
          <w:b/>
          <w:bCs/>
          <w:szCs w:val="24"/>
        </w:rPr>
        <w:t xml:space="preserve"> domaines</w:t>
      </w:r>
      <w:r w:rsidR="00A810CE" w:rsidRPr="00A059F1">
        <w:rPr>
          <w:rFonts w:ascii="Arial" w:hAnsi="Arial" w:cs="Arial"/>
          <w:b/>
          <w:bCs/>
          <w:szCs w:val="24"/>
        </w:rPr>
        <w:t xml:space="preserve"> </w:t>
      </w:r>
      <w:r w:rsidR="00A810CE" w:rsidRPr="00A059F1">
        <w:rPr>
          <w:rFonts w:ascii="Arial" w:hAnsi="Arial" w:cs="Arial"/>
          <w:szCs w:val="24"/>
        </w:rPr>
        <w:t xml:space="preserve">(technologie, projet, sous-ensemble) </w:t>
      </w:r>
      <w:r w:rsidRPr="00A059F1">
        <w:rPr>
          <w:rFonts w:ascii="Arial" w:hAnsi="Arial" w:cs="Arial"/>
          <w:szCs w:val="24"/>
        </w:rPr>
        <w:t xml:space="preserve">pour lesquels il est pertinent que l’entreprise (client ou fournisseur) </w:t>
      </w:r>
      <w:r w:rsidR="00A810CE" w:rsidRPr="00A059F1">
        <w:rPr>
          <w:rFonts w:ascii="Arial" w:hAnsi="Arial" w:cs="Arial"/>
          <w:szCs w:val="24"/>
        </w:rPr>
        <w:t xml:space="preserve">travaille en </w:t>
      </w:r>
      <w:proofErr w:type="spellStart"/>
      <w:r w:rsidR="00A810CE" w:rsidRPr="00A059F1">
        <w:rPr>
          <w:rFonts w:ascii="Arial" w:hAnsi="Arial" w:cs="Arial"/>
          <w:szCs w:val="24"/>
        </w:rPr>
        <w:t>co</w:t>
      </w:r>
      <w:proofErr w:type="spellEnd"/>
      <w:r w:rsidR="00A810CE" w:rsidRPr="00A059F1">
        <w:rPr>
          <w:rFonts w:ascii="Arial" w:hAnsi="Arial" w:cs="Arial"/>
          <w:szCs w:val="24"/>
        </w:rPr>
        <w:t>-développement</w:t>
      </w:r>
      <w:r w:rsidR="00214FAC" w:rsidRPr="00A059F1">
        <w:rPr>
          <w:rFonts w:ascii="Arial" w:hAnsi="Arial" w:cs="Arial"/>
          <w:szCs w:val="24"/>
        </w:rPr>
        <w:t xml:space="preserve"> : </w:t>
      </w:r>
      <w:r w:rsidR="00214FAC" w:rsidRPr="00A059F1">
        <w:rPr>
          <w:rFonts w:ascii="Arial" w:hAnsi="Arial" w:cs="Arial"/>
          <w:i/>
          <w:iCs/>
          <w:szCs w:val="24"/>
        </w:rPr>
        <w:t xml:space="preserve">stratégie de </w:t>
      </w:r>
      <w:proofErr w:type="spellStart"/>
      <w:r w:rsidR="00DD023D" w:rsidRPr="00A059F1">
        <w:rPr>
          <w:rFonts w:ascii="Arial" w:hAnsi="Arial" w:cs="Arial"/>
          <w:i/>
          <w:iCs/>
          <w:szCs w:val="24"/>
        </w:rPr>
        <w:t>co</w:t>
      </w:r>
      <w:proofErr w:type="spellEnd"/>
      <w:r w:rsidR="00DD023D" w:rsidRPr="00A059F1">
        <w:rPr>
          <w:rFonts w:ascii="Arial" w:hAnsi="Arial" w:cs="Arial"/>
          <w:i/>
          <w:iCs/>
          <w:szCs w:val="24"/>
        </w:rPr>
        <w:t>-développement</w:t>
      </w:r>
      <w:r w:rsidR="00214FAC" w:rsidRPr="00A059F1">
        <w:rPr>
          <w:rFonts w:ascii="Arial" w:hAnsi="Arial" w:cs="Arial"/>
          <w:i/>
          <w:iCs/>
          <w:szCs w:val="24"/>
        </w:rPr>
        <w:t xml:space="preserve">, </w:t>
      </w:r>
      <w:r w:rsidR="00DD023D" w:rsidRPr="00A059F1">
        <w:rPr>
          <w:rFonts w:ascii="Arial" w:hAnsi="Arial" w:cs="Arial"/>
          <w:i/>
          <w:iCs/>
          <w:szCs w:val="24"/>
        </w:rPr>
        <w:t>bénéfices attendus ;</w:t>
      </w:r>
    </w:p>
    <w:p w:rsidR="00214FAC" w:rsidRPr="00A059F1" w:rsidRDefault="00214FAC" w:rsidP="00214FAC">
      <w:pPr>
        <w:pStyle w:val="Paragraphedeliste"/>
        <w:spacing w:after="120"/>
        <w:jc w:val="both"/>
        <w:rPr>
          <w:rFonts w:ascii="Arial" w:hAnsi="Arial" w:cs="Arial"/>
          <w:i/>
          <w:iCs/>
          <w:szCs w:val="24"/>
        </w:rPr>
      </w:pPr>
    </w:p>
    <w:p w:rsidR="00A810CE" w:rsidRPr="00A059F1" w:rsidRDefault="00214FAC" w:rsidP="001A416B">
      <w:pPr>
        <w:pStyle w:val="En-tte"/>
        <w:numPr>
          <w:ilvl w:val="0"/>
          <w:numId w:val="20"/>
        </w:numPr>
        <w:tabs>
          <w:tab w:val="clear" w:pos="4536"/>
          <w:tab w:val="clear" w:pos="9072"/>
        </w:tabs>
        <w:jc w:val="both"/>
        <w:rPr>
          <w:rFonts w:ascii="Arial" w:hAnsi="Arial" w:cs="Arial"/>
          <w:i/>
          <w:iCs/>
          <w:szCs w:val="24"/>
        </w:rPr>
      </w:pPr>
      <w:r w:rsidRPr="00A059F1">
        <w:rPr>
          <w:rFonts w:ascii="Arial" w:hAnsi="Arial" w:cs="Arial"/>
          <w:szCs w:val="24"/>
        </w:rPr>
        <w:t>C</w:t>
      </w:r>
      <w:r w:rsidR="00A810CE" w:rsidRPr="00A059F1">
        <w:rPr>
          <w:rFonts w:ascii="Arial" w:hAnsi="Arial" w:cs="Arial"/>
          <w:szCs w:val="24"/>
        </w:rPr>
        <w:t xml:space="preserve">hoisir </w:t>
      </w:r>
      <w:r w:rsidR="00A810CE" w:rsidRPr="00A059F1">
        <w:rPr>
          <w:rFonts w:ascii="Arial" w:hAnsi="Arial" w:cs="Arial"/>
          <w:b/>
          <w:bCs/>
          <w:szCs w:val="24"/>
        </w:rPr>
        <w:t>le bon partenaire</w:t>
      </w:r>
      <w:r w:rsidR="00A810CE" w:rsidRPr="00A059F1">
        <w:rPr>
          <w:rFonts w:ascii="Arial" w:hAnsi="Arial" w:cs="Arial"/>
          <w:szCs w:val="24"/>
        </w:rPr>
        <w:t xml:space="preserve"> et s’assurer de </w:t>
      </w:r>
      <w:r w:rsidR="00A810CE" w:rsidRPr="00A059F1">
        <w:rPr>
          <w:rFonts w:ascii="Arial" w:hAnsi="Arial" w:cs="Arial"/>
          <w:b/>
          <w:bCs/>
          <w:szCs w:val="24"/>
        </w:rPr>
        <w:t xml:space="preserve">ses aptitudes à </w:t>
      </w:r>
      <w:proofErr w:type="spellStart"/>
      <w:r w:rsidR="00A810CE" w:rsidRPr="00A059F1">
        <w:rPr>
          <w:rFonts w:ascii="Arial" w:hAnsi="Arial" w:cs="Arial"/>
          <w:b/>
          <w:bCs/>
          <w:szCs w:val="24"/>
        </w:rPr>
        <w:t>co</w:t>
      </w:r>
      <w:proofErr w:type="spellEnd"/>
      <w:r w:rsidR="00A810CE" w:rsidRPr="00A059F1">
        <w:rPr>
          <w:rFonts w:ascii="Arial" w:hAnsi="Arial" w:cs="Arial"/>
          <w:b/>
          <w:bCs/>
          <w:szCs w:val="24"/>
        </w:rPr>
        <w:t>-développer</w:t>
      </w:r>
      <w:r w:rsidRPr="00A059F1">
        <w:rPr>
          <w:rFonts w:ascii="Arial" w:hAnsi="Arial" w:cs="Arial"/>
          <w:b/>
          <w:bCs/>
          <w:szCs w:val="24"/>
        </w:rPr>
        <w:t xml:space="preserve"> </w:t>
      </w:r>
      <w:r w:rsidR="00DD023D" w:rsidRPr="00A059F1">
        <w:rPr>
          <w:rFonts w:ascii="Arial" w:hAnsi="Arial" w:cs="Arial"/>
          <w:b/>
          <w:bCs/>
          <w:szCs w:val="24"/>
        </w:rPr>
        <w:t>a</w:t>
      </w:r>
      <w:r w:rsidRPr="00A059F1">
        <w:rPr>
          <w:rFonts w:ascii="Arial" w:hAnsi="Arial" w:cs="Arial"/>
          <w:b/>
          <w:bCs/>
          <w:szCs w:val="24"/>
        </w:rPr>
        <w:t xml:space="preserve"> priori et </w:t>
      </w:r>
      <w:r w:rsidR="00DD023D" w:rsidRPr="00A059F1">
        <w:rPr>
          <w:rFonts w:ascii="Arial" w:hAnsi="Arial" w:cs="Arial"/>
          <w:b/>
          <w:bCs/>
          <w:szCs w:val="24"/>
        </w:rPr>
        <w:t>a</w:t>
      </w:r>
      <w:r w:rsidR="00E964B9" w:rsidRPr="00A059F1">
        <w:rPr>
          <w:rFonts w:ascii="Arial" w:hAnsi="Arial" w:cs="Arial"/>
          <w:b/>
          <w:bCs/>
          <w:szCs w:val="24"/>
        </w:rPr>
        <w:t xml:space="preserve"> posteriori</w:t>
      </w:r>
      <w:r w:rsidRPr="00A059F1">
        <w:rPr>
          <w:rFonts w:ascii="Arial" w:hAnsi="Arial" w:cs="Arial"/>
          <w:szCs w:val="24"/>
        </w:rPr>
        <w:t xml:space="preserve"> : </w:t>
      </w:r>
      <w:r w:rsidR="00A810CE" w:rsidRPr="00A059F1">
        <w:rPr>
          <w:rFonts w:ascii="Arial" w:hAnsi="Arial" w:cs="Arial"/>
          <w:i/>
          <w:iCs/>
          <w:szCs w:val="24"/>
        </w:rPr>
        <w:t>critères de choix</w:t>
      </w:r>
      <w:r w:rsidRPr="00A059F1">
        <w:rPr>
          <w:rFonts w:ascii="Arial" w:hAnsi="Arial" w:cs="Arial"/>
          <w:i/>
          <w:iCs/>
          <w:szCs w:val="24"/>
        </w:rPr>
        <w:t xml:space="preserve">, qualification à partir d’un </w:t>
      </w:r>
      <w:r w:rsidR="00E964B9" w:rsidRPr="00A059F1">
        <w:rPr>
          <w:rFonts w:ascii="Arial" w:hAnsi="Arial" w:cs="Arial"/>
          <w:i/>
          <w:iCs/>
          <w:szCs w:val="24"/>
        </w:rPr>
        <w:t>référentiel de pratiques</w:t>
      </w:r>
      <w:r w:rsidRPr="00A059F1">
        <w:rPr>
          <w:rFonts w:ascii="Arial" w:hAnsi="Arial" w:cs="Arial"/>
          <w:i/>
          <w:iCs/>
          <w:szCs w:val="24"/>
        </w:rPr>
        <w:t xml:space="preserve"> avancées</w:t>
      </w:r>
      <w:r w:rsidR="00DD023D" w:rsidRPr="00A059F1">
        <w:rPr>
          <w:rFonts w:ascii="Arial" w:hAnsi="Arial" w:cs="Arial"/>
          <w:i/>
          <w:iCs/>
          <w:szCs w:val="24"/>
        </w:rPr>
        <w:t> ;</w:t>
      </w:r>
    </w:p>
    <w:p w:rsidR="00A810CE" w:rsidRPr="00A059F1" w:rsidRDefault="00A810CE" w:rsidP="00A810CE">
      <w:pPr>
        <w:pStyle w:val="En-tte"/>
        <w:ind w:left="720"/>
        <w:jc w:val="both"/>
        <w:rPr>
          <w:rFonts w:ascii="Arial" w:hAnsi="Arial" w:cs="Arial"/>
          <w:szCs w:val="24"/>
        </w:rPr>
      </w:pPr>
    </w:p>
    <w:p w:rsidR="00A810CE" w:rsidRPr="00A059F1" w:rsidRDefault="00214FAC" w:rsidP="001A416B">
      <w:pPr>
        <w:pStyle w:val="En-tte"/>
        <w:numPr>
          <w:ilvl w:val="0"/>
          <w:numId w:val="20"/>
        </w:numPr>
        <w:tabs>
          <w:tab w:val="clear" w:pos="4536"/>
          <w:tab w:val="clear" w:pos="9072"/>
        </w:tabs>
        <w:jc w:val="both"/>
        <w:rPr>
          <w:rFonts w:ascii="Arial" w:hAnsi="Arial" w:cs="Arial"/>
          <w:i/>
          <w:iCs/>
          <w:szCs w:val="24"/>
        </w:rPr>
      </w:pPr>
      <w:r w:rsidRPr="00A059F1">
        <w:rPr>
          <w:rFonts w:ascii="Arial" w:hAnsi="Arial" w:cs="Arial"/>
          <w:szCs w:val="24"/>
        </w:rPr>
        <w:t>Cadrer et renforcer l’</w:t>
      </w:r>
      <w:r w:rsidR="00A810CE" w:rsidRPr="00A059F1">
        <w:rPr>
          <w:rFonts w:ascii="Arial" w:hAnsi="Arial" w:cs="Arial"/>
          <w:b/>
          <w:bCs/>
          <w:szCs w:val="24"/>
        </w:rPr>
        <w:t>efficac</w:t>
      </w:r>
      <w:r w:rsidRPr="00A059F1">
        <w:rPr>
          <w:rFonts w:ascii="Arial" w:hAnsi="Arial" w:cs="Arial"/>
          <w:b/>
          <w:bCs/>
          <w:szCs w:val="24"/>
        </w:rPr>
        <w:t>ité des</w:t>
      </w:r>
      <w:r w:rsidR="00A810CE" w:rsidRPr="00A059F1">
        <w:rPr>
          <w:rFonts w:ascii="Arial" w:hAnsi="Arial" w:cs="Arial"/>
          <w:szCs w:val="24"/>
        </w:rPr>
        <w:t xml:space="preserve"> </w:t>
      </w:r>
      <w:r w:rsidR="00A810CE" w:rsidRPr="00A059F1">
        <w:rPr>
          <w:rFonts w:ascii="Arial" w:hAnsi="Arial" w:cs="Arial"/>
          <w:b/>
          <w:bCs/>
          <w:szCs w:val="24"/>
        </w:rPr>
        <w:t xml:space="preserve">projets de </w:t>
      </w:r>
      <w:proofErr w:type="spellStart"/>
      <w:r w:rsidR="00A810CE" w:rsidRPr="00A059F1">
        <w:rPr>
          <w:rFonts w:ascii="Arial" w:hAnsi="Arial" w:cs="Arial"/>
          <w:b/>
          <w:bCs/>
          <w:szCs w:val="24"/>
        </w:rPr>
        <w:t>co</w:t>
      </w:r>
      <w:proofErr w:type="spellEnd"/>
      <w:r w:rsidR="00A810CE" w:rsidRPr="00A059F1">
        <w:rPr>
          <w:rFonts w:ascii="Arial" w:hAnsi="Arial" w:cs="Arial"/>
          <w:b/>
          <w:bCs/>
          <w:szCs w:val="24"/>
        </w:rPr>
        <w:t>-développement clients/fournisseurs</w:t>
      </w:r>
      <w:r w:rsidRPr="00A059F1">
        <w:rPr>
          <w:rFonts w:ascii="Arial" w:hAnsi="Arial" w:cs="Arial"/>
          <w:b/>
          <w:bCs/>
          <w:szCs w:val="24"/>
        </w:rPr>
        <w:t xml:space="preserve"> : </w:t>
      </w:r>
      <w:r w:rsidRPr="00A059F1">
        <w:rPr>
          <w:rFonts w:ascii="Arial" w:hAnsi="Arial" w:cs="Arial"/>
          <w:i/>
          <w:iCs/>
          <w:szCs w:val="24"/>
        </w:rPr>
        <w:t>M</w:t>
      </w:r>
      <w:r w:rsidR="00A810CE" w:rsidRPr="00A059F1">
        <w:rPr>
          <w:rFonts w:ascii="Arial" w:hAnsi="Arial" w:cs="Arial"/>
          <w:i/>
          <w:iCs/>
          <w:szCs w:val="24"/>
        </w:rPr>
        <w:t>odes de collaboration </w:t>
      </w:r>
      <w:r w:rsidRPr="00A059F1">
        <w:rPr>
          <w:rFonts w:ascii="Arial" w:hAnsi="Arial" w:cs="Arial"/>
          <w:i/>
          <w:iCs/>
          <w:szCs w:val="24"/>
        </w:rPr>
        <w:t xml:space="preserve">à </w:t>
      </w:r>
      <w:r w:rsidR="00E964B9" w:rsidRPr="00A059F1">
        <w:rPr>
          <w:rFonts w:ascii="Arial" w:hAnsi="Arial" w:cs="Arial"/>
          <w:i/>
          <w:iCs/>
          <w:szCs w:val="24"/>
        </w:rPr>
        <w:t>privilégier</w:t>
      </w:r>
      <w:r w:rsidRPr="00A059F1">
        <w:rPr>
          <w:rFonts w:ascii="Arial" w:hAnsi="Arial" w:cs="Arial"/>
          <w:i/>
          <w:iCs/>
          <w:szCs w:val="24"/>
        </w:rPr>
        <w:t xml:space="preserve"> ; </w:t>
      </w:r>
      <w:r w:rsidR="002D1AD4" w:rsidRPr="00A059F1">
        <w:rPr>
          <w:rFonts w:ascii="Arial" w:hAnsi="Arial" w:cs="Arial"/>
          <w:i/>
          <w:iCs/>
          <w:szCs w:val="24"/>
        </w:rPr>
        <w:t>engagements respectifs </w:t>
      </w:r>
      <w:r w:rsidRPr="00A059F1">
        <w:rPr>
          <w:rFonts w:ascii="Arial" w:hAnsi="Arial" w:cs="Arial"/>
          <w:i/>
          <w:iCs/>
          <w:szCs w:val="24"/>
        </w:rPr>
        <w:t xml:space="preserve">des partenaires ; modèle économique et cadre contractuel ; </w:t>
      </w:r>
      <w:r w:rsidR="00A810CE" w:rsidRPr="00A059F1">
        <w:rPr>
          <w:rFonts w:ascii="Arial" w:hAnsi="Arial" w:cs="Arial"/>
          <w:i/>
          <w:iCs/>
          <w:szCs w:val="24"/>
        </w:rPr>
        <w:t xml:space="preserve">critères </w:t>
      </w:r>
      <w:r w:rsidRPr="00A059F1">
        <w:rPr>
          <w:rFonts w:ascii="Arial" w:hAnsi="Arial" w:cs="Arial"/>
          <w:i/>
          <w:iCs/>
          <w:szCs w:val="24"/>
        </w:rPr>
        <w:t xml:space="preserve">de pilotage ; </w:t>
      </w:r>
    </w:p>
    <w:p w:rsidR="00214FAC" w:rsidRPr="00A059F1" w:rsidRDefault="00214FAC" w:rsidP="00A810CE">
      <w:pPr>
        <w:pStyle w:val="En-tte"/>
        <w:ind w:left="708"/>
        <w:jc w:val="both"/>
        <w:rPr>
          <w:rFonts w:ascii="Arial" w:hAnsi="Arial" w:cs="Arial"/>
          <w:i/>
          <w:iCs/>
          <w:szCs w:val="24"/>
        </w:rPr>
      </w:pPr>
    </w:p>
    <w:p w:rsidR="00A810CE" w:rsidRPr="00A059F1" w:rsidRDefault="00214FAC" w:rsidP="001A416B">
      <w:pPr>
        <w:pStyle w:val="En-tte"/>
        <w:numPr>
          <w:ilvl w:val="0"/>
          <w:numId w:val="20"/>
        </w:numPr>
        <w:jc w:val="both"/>
        <w:rPr>
          <w:rFonts w:ascii="Arial" w:hAnsi="Arial" w:cs="Arial"/>
          <w:i/>
          <w:iCs/>
          <w:szCs w:val="24"/>
        </w:rPr>
      </w:pPr>
      <w:r w:rsidRPr="00A059F1">
        <w:rPr>
          <w:rFonts w:ascii="Arial" w:hAnsi="Arial" w:cs="Arial"/>
          <w:szCs w:val="24"/>
        </w:rPr>
        <w:t>F</w:t>
      </w:r>
      <w:r w:rsidR="00A810CE" w:rsidRPr="00A059F1">
        <w:rPr>
          <w:rFonts w:ascii="Arial" w:hAnsi="Arial" w:cs="Arial"/>
          <w:szCs w:val="24"/>
        </w:rPr>
        <w:t xml:space="preserve">aire de cette capacité à </w:t>
      </w:r>
      <w:proofErr w:type="spellStart"/>
      <w:r w:rsidR="00A810CE" w:rsidRPr="00A059F1">
        <w:rPr>
          <w:rFonts w:ascii="Arial" w:hAnsi="Arial" w:cs="Arial"/>
          <w:szCs w:val="24"/>
        </w:rPr>
        <w:t>co</w:t>
      </w:r>
      <w:proofErr w:type="spellEnd"/>
      <w:r w:rsidR="00A810CE" w:rsidRPr="00A059F1">
        <w:rPr>
          <w:rFonts w:ascii="Arial" w:hAnsi="Arial" w:cs="Arial"/>
          <w:szCs w:val="24"/>
        </w:rPr>
        <w:t xml:space="preserve">-développer un </w:t>
      </w:r>
      <w:r w:rsidR="00A810CE" w:rsidRPr="00A059F1">
        <w:rPr>
          <w:rFonts w:ascii="Arial" w:hAnsi="Arial" w:cs="Arial"/>
          <w:b/>
          <w:bCs/>
          <w:szCs w:val="24"/>
        </w:rPr>
        <w:t>avantage concurrentiel</w:t>
      </w:r>
      <w:r w:rsidRPr="00A059F1">
        <w:rPr>
          <w:rFonts w:ascii="Arial" w:hAnsi="Arial" w:cs="Arial"/>
          <w:szCs w:val="24"/>
        </w:rPr>
        <w:t xml:space="preserve"> : </w:t>
      </w:r>
      <w:r w:rsidR="00A810CE" w:rsidRPr="00A059F1">
        <w:rPr>
          <w:rFonts w:ascii="Arial" w:hAnsi="Arial" w:cs="Arial"/>
          <w:i/>
          <w:iCs/>
          <w:szCs w:val="24"/>
        </w:rPr>
        <w:t>valoris</w:t>
      </w:r>
      <w:r w:rsidRPr="00A059F1">
        <w:rPr>
          <w:rFonts w:ascii="Arial" w:hAnsi="Arial" w:cs="Arial"/>
          <w:i/>
          <w:iCs/>
          <w:szCs w:val="24"/>
        </w:rPr>
        <w:t xml:space="preserve">ation du partenariat ; pérennisation de la relation et capitalisation  des réalisations ; développement des ventes </w:t>
      </w:r>
    </w:p>
    <w:p w:rsidR="00FC3E2C" w:rsidRPr="00A059F1" w:rsidRDefault="00FC3E2C" w:rsidP="00FC3E2C">
      <w:pPr>
        <w:spacing w:line="360" w:lineRule="auto"/>
        <w:jc w:val="both"/>
        <w:rPr>
          <w:rFonts w:ascii="Arial" w:eastAsia="Times New Roman" w:hAnsi="Arial" w:cs="Arial"/>
          <w:bCs/>
          <w:szCs w:val="24"/>
        </w:rPr>
      </w:pPr>
      <w:r w:rsidRPr="00A059F1">
        <w:rPr>
          <w:rFonts w:ascii="Arial" w:eastAsia="Times New Roman" w:hAnsi="Arial" w:cs="Arial"/>
          <w:bCs/>
          <w:szCs w:val="24"/>
        </w:rPr>
        <w:t xml:space="preserve"> </w:t>
      </w:r>
    </w:p>
    <w:tbl>
      <w:tblPr>
        <w:tblW w:w="0" w:type="auto"/>
        <w:tblCellMar>
          <w:left w:w="70" w:type="dxa"/>
          <w:right w:w="70" w:type="dxa"/>
        </w:tblCellMar>
        <w:tblLook w:val="0000" w:firstRow="0" w:lastRow="0" w:firstColumn="0" w:lastColumn="0" w:noHBand="0" w:noVBand="0"/>
      </w:tblPr>
      <w:tblGrid>
        <w:gridCol w:w="2639"/>
        <w:gridCol w:w="7139"/>
      </w:tblGrid>
      <w:tr w:rsidR="00A059F1" w:rsidRPr="00A059F1" w:rsidTr="00FC3E2C">
        <w:trPr>
          <w:cantSplit/>
          <w:trHeight w:val="1139"/>
        </w:trPr>
        <w:tc>
          <w:tcPr>
            <w:tcW w:w="2639" w:type="dxa"/>
          </w:tcPr>
          <w:p w:rsidR="00CB78A0" w:rsidRPr="00A059F1" w:rsidRDefault="000920D4" w:rsidP="00FC3E2C">
            <w:pPr>
              <w:pStyle w:val="En-tte"/>
              <w:tabs>
                <w:tab w:val="clear" w:pos="4536"/>
                <w:tab w:val="clear" w:pos="9072"/>
              </w:tabs>
              <w:spacing w:line="360" w:lineRule="auto"/>
              <w:jc w:val="both"/>
              <w:rPr>
                <w:rFonts w:ascii="Arial" w:hAnsi="Arial" w:cs="Arial"/>
              </w:rPr>
            </w:pPr>
            <w:r w:rsidRPr="00A059F1">
              <w:rPr>
                <w:rFonts w:ascii="Arial" w:eastAsia="Times New Roman" w:hAnsi="Arial" w:cs="Arial"/>
                <w:bCs/>
                <w:i/>
                <w:szCs w:val="24"/>
              </w:rPr>
              <w:t xml:space="preserve"> </w:t>
            </w:r>
            <w:r w:rsidR="00CB78A0" w:rsidRPr="00A059F1">
              <w:rPr>
                <w:rFonts w:ascii="Arial" w:hAnsi="Arial" w:cs="Arial"/>
                <w:noProof/>
              </w:rPr>
              <w:drawing>
                <wp:anchor distT="0" distB="0" distL="114300" distR="114300" simplePos="0" relativeHeight="251657215" behindDoc="1" locked="0" layoutInCell="1" allowOverlap="1" wp14:anchorId="22DC1A21" wp14:editId="70E315F6">
                  <wp:simplePos x="0" y="0"/>
                  <wp:positionH relativeFrom="column">
                    <wp:posOffset>-100965</wp:posOffset>
                  </wp:positionH>
                  <wp:positionV relativeFrom="paragraph">
                    <wp:posOffset>257810</wp:posOffset>
                  </wp:positionV>
                  <wp:extent cx="800100" cy="533400"/>
                  <wp:effectExtent l="19050" t="0" r="0" b="0"/>
                  <wp:wrapTopAndBottom/>
                  <wp:docPr id="4" name="Image 3" descr="Grenoble I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noble INP"/>
                          <pic:cNvPicPr>
                            <a:picLocks noChangeAspect="1" noChangeArrowheads="1"/>
                          </pic:cNvPicPr>
                        </pic:nvPicPr>
                        <pic:blipFill>
                          <a:blip r:embed="rId9" cstate="print"/>
                          <a:srcRect/>
                          <a:stretch>
                            <a:fillRect/>
                          </a:stretch>
                        </pic:blipFill>
                        <pic:spPr bwMode="auto">
                          <a:xfrm>
                            <a:off x="0" y="0"/>
                            <a:ext cx="800100" cy="533400"/>
                          </a:xfrm>
                          <a:prstGeom prst="rect">
                            <a:avLst/>
                          </a:prstGeom>
                          <a:noFill/>
                          <a:ln w="9525">
                            <a:noFill/>
                            <a:miter lim="800000"/>
                            <a:headEnd/>
                            <a:tailEnd/>
                          </a:ln>
                        </pic:spPr>
                      </pic:pic>
                    </a:graphicData>
                  </a:graphic>
                </wp:anchor>
              </w:drawing>
            </w:r>
          </w:p>
        </w:tc>
        <w:tc>
          <w:tcPr>
            <w:tcW w:w="7139" w:type="dxa"/>
            <w:vAlign w:val="center"/>
          </w:tcPr>
          <w:p w:rsidR="00CB78A0" w:rsidRPr="00A059F1" w:rsidRDefault="00CB78A0" w:rsidP="00EE0FFA">
            <w:pPr>
              <w:pStyle w:val="Titre9"/>
              <w:spacing w:line="360" w:lineRule="auto"/>
              <w:rPr>
                <w:rFonts w:ascii="Arial" w:hAnsi="Arial" w:cs="Arial"/>
                <w:sz w:val="28"/>
                <w:szCs w:val="28"/>
              </w:rPr>
            </w:pPr>
            <w:r w:rsidRPr="00A059F1">
              <w:rPr>
                <w:rFonts w:ascii="Arial" w:hAnsi="Arial" w:cs="Arial"/>
                <w:sz w:val="20"/>
                <w:szCs w:val="28"/>
              </w:rPr>
              <w:t>Grenoble INP, innover pour un avenir durable</w:t>
            </w:r>
          </w:p>
        </w:tc>
      </w:tr>
    </w:tbl>
    <w:p w:rsidR="00175CA8" w:rsidRPr="00A059F1" w:rsidRDefault="00175CA8" w:rsidP="00CB78A0">
      <w:pPr>
        <w:tabs>
          <w:tab w:val="left" w:pos="2546"/>
        </w:tabs>
        <w:spacing w:after="57"/>
        <w:jc w:val="both"/>
        <w:rPr>
          <w:rFonts w:ascii="Arial" w:eastAsia="Times New Roman" w:hAnsi="Arial" w:cs="Arial"/>
          <w:sz w:val="20"/>
          <w:szCs w:val="24"/>
        </w:rPr>
      </w:pPr>
      <w:r w:rsidRPr="00A059F1">
        <w:rPr>
          <w:rFonts w:ascii="Arial" w:eastAsia="Times New Roman" w:hAnsi="Arial" w:cs="Arial"/>
          <w:b/>
          <w:sz w:val="20"/>
          <w:szCs w:val="24"/>
        </w:rPr>
        <w:t>Grenoble INP</w:t>
      </w:r>
      <w:r w:rsidRPr="00A059F1">
        <w:rPr>
          <w:rFonts w:ascii="Arial" w:eastAsia="Times New Roman" w:hAnsi="Arial" w:cs="Arial"/>
          <w:sz w:val="20"/>
          <w:szCs w:val="24"/>
        </w:rPr>
        <w:t xml:space="preserve"> (Institut polytechnique de Grenoble) est un Grand Etablissement de statut public qui compte :</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6 écoles d'ingénieurs</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5 500 étudiants</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1 200 diplômes d'ingénieur et 200 doctorats délivrés chaque année</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40 000 diplômés dans le monde</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33 jours en moyenne pour accéder au 1er emploi, avec un salaire brut annuel moyen de 34 150 euros</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 xml:space="preserve">141 millions d'euros de budget </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 xml:space="preserve">1300 personnels (enseignants-chercheurs, administratifs et techniques) </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198 brevets et logiciels</w:t>
      </w:r>
    </w:p>
    <w:p w:rsidR="00175CA8" w:rsidRPr="00A059F1" w:rsidRDefault="00175CA8" w:rsidP="00CB78A0">
      <w:pPr>
        <w:numPr>
          <w:ilvl w:val="0"/>
          <w:numId w:val="15"/>
        </w:numPr>
        <w:spacing w:before="60"/>
        <w:ind w:left="714" w:hanging="357"/>
        <w:jc w:val="both"/>
        <w:rPr>
          <w:rFonts w:ascii="Arial" w:eastAsia="Times New Roman" w:hAnsi="Arial" w:cs="Arial"/>
          <w:sz w:val="20"/>
          <w:szCs w:val="24"/>
        </w:rPr>
      </w:pPr>
      <w:r w:rsidRPr="00A059F1">
        <w:rPr>
          <w:rFonts w:ascii="Arial" w:eastAsia="Times New Roman" w:hAnsi="Arial" w:cs="Arial"/>
          <w:sz w:val="20"/>
          <w:szCs w:val="24"/>
        </w:rPr>
        <w:t>36 laboratoires de recherche, dont 10 internationaux</w:t>
      </w:r>
    </w:p>
    <w:p w:rsidR="00175CA8" w:rsidRPr="00A059F1" w:rsidRDefault="00175CA8" w:rsidP="00CB78A0">
      <w:pPr>
        <w:jc w:val="both"/>
        <w:rPr>
          <w:rFonts w:ascii="Arial" w:eastAsia="Times New Roman" w:hAnsi="Arial" w:cs="Arial"/>
          <w:sz w:val="20"/>
          <w:szCs w:val="24"/>
        </w:rPr>
      </w:pPr>
    </w:p>
    <w:p w:rsidR="00175CA8" w:rsidRPr="00A059F1" w:rsidRDefault="00D618E5" w:rsidP="00CB78A0">
      <w:pPr>
        <w:jc w:val="both"/>
        <w:rPr>
          <w:rFonts w:ascii="Arial" w:eastAsia="Times New Roman" w:hAnsi="Arial" w:cs="Arial"/>
          <w:sz w:val="20"/>
          <w:szCs w:val="24"/>
        </w:rPr>
      </w:pPr>
      <w:hyperlink r:id="rId14" w:history="1">
        <w:r w:rsidR="00235808" w:rsidRPr="00A059F1">
          <w:rPr>
            <w:rStyle w:val="Lienhypertexte"/>
            <w:rFonts w:ascii="Arial" w:eastAsia="Times New Roman" w:hAnsi="Arial" w:cs="Arial"/>
            <w:color w:val="auto"/>
            <w:sz w:val="20"/>
            <w:szCs w:val="24"/>
            <w:u w:val="none"/>
          </w:rPr>
          <w:t>www.grenoble-inp.fr/</w:t>
        </w:r>
      </w:hyperlink>
      <w:r w:rsidR="00235808" w:rsidRPr="00A059F1">
        <w:rPr>
          <w:rFonts w:ascii="Arial" w:eastAsia="Times New Roman" w:hAnsi="Arial" w:cs="Arial"/>
          <w:sz w:val="20"/>
          <w:szCs w:val="24"/>
        </w:rPr>
        <w:t xml:space="preserve"> </w:t>
      </w:r>
    </w:p>
    <w:p w:rsidR="00CB78A0" w:rsidRPr="00A059F1" w:rsidRDefault="00CB78A0" w:rsidP="00CB78A0">
      <w:pPr>
        <w:rPr>
          <w:rFonts w:ascii="Arial" w:eastAsia="Times New Roman" w:hAnsi="Arial" w:cs="Arial"/>
          <w:sz w:val="20"/>
          <w:szCs w:val="24"/>
        </w:rPr>
      </w:pPr>
    </w:p>
    <w:p w:rsidR="002D0855" w:rsidRPr="00A059F1" w:rsidRDefault="002D0855" w:rsidP="00F55F61">
      <w:pPr>
        <w:spacing w:before="60"/>
        <w:jc w:val="both"/>
        <w:rPr>
          <w:rFonts w:ascii="Arial" w:eastAsia="Times New Roman" w:hAnsi="Arial" w:cs="Arial"/>
          <w:b/>
          <w:sz w:val="20"/>
          <w:szCs w:val="24"/>
        </w:rPr>
      </w:pPr>
      <w:r w:rsidRPr="00A059F1">
        <w:rPr>
          <w:rFonts w:ascii="Arial" w:eastAsia="Times New Roman" w:hAnsi="Arial" w:cs="Arial"/>
          <w:b/>
          <w:noProof/>
          <w:sz w:val="20"/>
          <w:szCs w:val="24"/>
        </w:rPr>
        <w:drawing>
          <wp:anchor distT="0" distB="0" distL="114300" distR="114300" simplePos="0" relativeHeight="251661312" behindDoc="1" locked="0" layoutInCell="1" allowOverlap="1" wp14:anchorId="4851A2AB" wp14:editId="7EDA59F3">
            <wp:simplePos x="0" y="0"/>
            <wp:positionH relativeFrom="column">
              <wp:posOffset>-24765</wp:posOffset>
            </wp:positionH>
            <wp:positionV relativeFrom="paragraph">
              <wp:posOffset>142875</wp:posOffset>
            </wp:positionV>
            <wp:extent cx="1114425" cy="276225"/>
            <wp:effectExtent l="19050" t="0" r="9525" b="0"/>
            <wp:wrapSquare wrapText="bothSides"/>
            <wp:docPr id="7" name="Image 1" descr="F:\Partages\Commun\LOGOS\THESAME\Logo Derniere version\Thesame\LogoThesame294_BD -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ages\Commun\LOGOS\THESAME\Logo Derniere version\Thesame\LogoThesame294_BD - Signature mail.jpg"/>
                    <pic:cNvPicPr>
                      <a:picLocks noChangeAspect="1" noChangeArrowheads="1"/>
                    </pic:cNvPicPr>
                  </pic:nvPicPr>
                  <pic:blipFill>
                    <a:blip r:embed="rId11" cstate="print"/>
                    <a:srcRect/>
                    <a:stretch>
                      <a:fillRect/>
                    </a:stretch>
                  </pic:blipFill>
                  <pic:spPr bwMode="auto">
                    <a:xfrm>
                      <a:off x="0" y="0"/>
                      <a:ext cx="1114425" cy="276225"/>
                    </a:xfrm>
                    <a:prstGeom prst="rect">
                      <a:avLst/>
                    </a:prstGeom>
                    <a:noFill/>
                    <a:ln w="9525">
                      <a:noFill/>
                      <a:miter lim="800000"/>
                      <a:headEnd/>
                      <a:tailEnd/>
                    </a:ln>
                  </pic:spPr>
                </pic:pic>
              </a:graphicData>
            </a:graphic>
          </wp:anchor>
        </w:drawing>
      </w:r>
    </w:p>
    <w:p w:rsidR="00FD08CB" w:rsidRPr="00A059F1" w:rsidRDefault="002D0855" w:rsidP="00F55F61">
      <w:pPr>
        <w:spacing w:before="60"/>
        <w:jc w:val="both"/>
        <w:rPr>
          <w:rFonts w:ascii="Arial" w:eastAsia="Times New Roman" w:hAnsi="Arial" w:cs="Arial"/>
          <w:b/>
          <w:sz w:val="20"/>
          <w:szCs w:val="24"/>
        </w:rPr>
      </w:pPr>
      <w:r w:rsidRPr="00A059F1">
        <w:rPr>
          <w:rFonts w:ascii="Arial" w:eastAsia="Times New Roman" w:hAnsi="Arial" w:cs="Arial"/>
          <w:b/>
          <w:sz w:val="20"/>
          <w:szCs w:val="24"/>
        </w:rPr>
        <w:t>Innovons ensemble</w:t>
      </w:r>
    </w:p>
    <w:p w:rsidR="002D0855" w:rsidRPr="00A059F1" w:rsidRDefault="002D0855" w:rsidP="00F55F61">
      <w:pPr>
        <w:spacing w:before="60"/>
        <w:jc w:val="both"/>
        <w:rPr>
          <w:rFonts w:ascii="Arial" w:eastAsia="Times New Roman" w:hAnsi="Arial" w:cs="Arial"/>
          <w:b/>
          <w:sz w:val="20"/>
          <w:szCs w:val="24"/>
        </w:rPr>
      </w:pPr>
    </w:p>
    <w:p w:rsidR="00CB78A0" w:rsidRPr="00A059F1" w:rsidRDefault="00CB78A0" w:rsidP="00F55F61">
      <w:pPr>
        <w:spacing w:before="60"/>
        <w:jc w:val="both"/>
        <w:rPr>
          <w:rFonts w:ascii="Arial" w:eastAsia="Times New Roman" w:hAnsi="Arial" w:cs="Arial"/>
          <w:sz w:val="20"/>
          <w:szCs w:val="24"/>
        </w:rPr>
      </w:pPr>
      <w:proofErr w:type="spellStart"/>
      <w:r w:rsidRPr="00A059F1">
        <w:rPr>
          <w:rFonts w:ascii="Arial" w:eastAsia="Times New Roman" w:hAnsi="Arial" w:cs="Arial"/>
          <w:b/>
          <w:sz w:val="20"/>
          <w:szCs w:val="24"/>
        </w:rPr>
        <w:t>Thesame</w:t>
      </w:r>
      <w:proofErr w:type="spellEnd"/>
      <w:r w:rsidR="006720AE" w:rsidRPr="00A059F1">
        <w:rPr>
          <w:rFonts w:ascii="Arial" w:eastAsia="Times New Roman" w:hAnsi="Arial" w:cs="Arial"/>
          <w:sz w:val="20"/>
          <w:szCs w:val="24"/>
        </w:rPr>
        <w:t xml:space="preserve"> est le Centre Européen d</w:t>
      </w:r>
      <w:r w:rsidR="00B83330" w:rsidRPr="00A059F1">
        <w:rPr>
          <w:rFonts w:ascii="Arial" w:eastAsia="Times New Roman" w:hAnsi="Arial" w:cs="Arial"/>
          <w:sz w:val="20"/>
          <w:szCs w:val="24"/>
        </w:rPr>
        <w:t xml:space="preserve">e compétences </w:t>
      </w:r>
      <w:r w:rsidR="006720AE" w:rsidRPr="00A059F1">
        <w:rPr>
          <w:rFonts w:ascii="Arial" w:eastAsia="Times New Roman" w:hAnsi="Arial" w:cs="Arial"/>
          <w:sz w:val="20"/>
          <w:szCs w:val="24"/>
        </w:rPr>
        <w:t>spécialisé en Mécatronique-Robotique, Management de l’Innovation</w:t>
      </w:r>
      <w:r w:rsidR="00661AFD" w:rsidRPr="00A059F1">
        <w:rPr>
          <w:rFonts w:ascii="Arial" w:eastAsia="Times New Roman" w:hAnsi="Arial" w:cs="Arial"/>
          <w:sz w:val="20"/>
          <w:szCs w:val="24"/>
        </w:rPr>
        <w:t xml:space="preserve"> et </w:t>
      </w:r>
      <w:r w:rsidR="006872BB" w:rsidRPr="00A059F1">
        <w:rPr>
          <w:rFonts w:ascii="Arial" w:eastAsia="Times New Roman" w:hAnsi="Arial" w:cs="Arial"/>
          <w:sz w:val="20"/>
          <w:szCs w:val="24"/>
        </w:rPr>
        <w:t>Excellence Organisationnelle</w:t>
      </w:r>
      <w:r w:rsidR="00B83330" w:rsidRPr="00A059F1">
        <w:rPr>
          <w:rFonts w:ascii="Arial" w:eastAsia="Times New Roman" w:hAnsi="Arial" w:cs="Arial"/>
          <w:sz w:val="20"/>
          <w:szCs w:val="24"/>
        </w:rPr>
        <w:t xml:space="preserve">. Travaillant pour des entreprises (PME, ETI et grands groupes), des pôles de Compétitivité et des Collectivités Territoriales, </w:t>
      </w:r>
      <w:proofErr w:type="spellStart"/>
      <w:r w:rsidR="00C80FF0" w:rsidRPr="00A059F1">
        <w:rPr>
          <w:rFonts w:ascii="Arial" w:eastAsia="Times New Roman" w:hAnsi="Arial" w:cs="Arial"/>
          <w:sz w:val="20"/>
          <w:szCs w:val="24"/>
        </w:rPr>
        <w:t>Thésame</w:t>
      </w:r>
      <w:proofErr w:type="spellEnd"/>
      <w:r w:rsidR="00C80FF0" w:rsidRPr="00A059F1">
        <w:rPr>
          <w:rFonts w:ascii="Arial" w:eastAsia="Times New Roman" w:hAnsi="Arial" w:cs="Arial"/>
          <w:sz w:val="20"/>
          <w:szCs w:val="24"/>
        </w:rPr>
        <w:t xml:space="preserve"> assure une </w:t>
      </w:r>
      <w:r w:rsidR="00881983" w:rsidRPr="00A059F1">
        <w:rPr>
          <w:rFonts w:ascii="Arial" w:eastAsia="Times New Roman" w:hAnsi="Arial" w:cs="Arial"/>
          <w:sz w:val="20"/>
          <w:szCs w:val="24"/>
        </w:rPr>
        <w:t>mission de développement économique par l’innovation en assurant des services en ingénierie-recherche, formation-action, et évènementiel-diffusion</w:t>
      </w:r>
      <w:r w:rsidR="00D42F53" w:rsidRPr="00A059F1">
        <w:rPr>
          <w:rFonts w:ascii="Arial" w:eastAsia="Times New Roman" w:hAnsi="Arial" w:cs="Arial"/>
          <w:sz w:val="20"/>
          <w:szCs w:val="24"/>
        </w:rPr>
        <w:t>.</w:t>
      </w:r>
    </w:p>
    <w:p w:rsidR="00B83330" w:rsidRPr="00A059F1" w:rsidRDefault="00B83330" w:rsidP="00F55F61">
      <w:pPr>
        <w:spacing w:before="60"/>
        <w:jc w:val="both"/>
        <w:rPr>
          <w:rFonts w:ascii="Arial" w:eastAsia="Times New Roman" w:hAnsi="Arial" w:cs="Arial"/>
          <w:sz w:val="20"/>
          <w:szCs w:val="24"/>
        </w:rPr>
      </w:pPr>
      <w:r w:rsidRPr="00A059F1">
        <w:rPr>
          <w:rFonts w:ascii="Arial" w:eastAsia="Times New Roman" w:hAnsi="Arial" w:cs="Arial"/>
          <w:sz w:val="20"/>
          <w:szCs w:val="24"/>
        </w:rPr>
        <w:t xml:space="preserve">Association Loi 1901, </w:t>
      </w:r>
      <w:proofErr w:type="spellStart"/>
      <w:r w:rsidRPr="00A059F1">
        <w:rPr>
          <w:rFonts w:ascii="Arial" w:eastAsia="Times New Roman" w:hAnsi="Arial" w:cs="Arial"/>
          <w:sz w:val="20"/>
          <w:szCs w:val="24"/>
        </w:rPr>
        <w:t>Thésame</w:t>
      </w:r>
      <w:proofErr w:type="spellEnd"/>
      <w:r w:rsidRPr="00A059F1">
        <w:rPr>
          <w:rFonts w:ascii="Arial" w:eastAsia="Times New Roman" w:hAnsi="Arial" w:cs="Arial"/>
          <w:sz w:val="20"/>
          <w:szCs w:val="24"/>
        </w:rPr>
        <w:t xml:space="preserve"> est membre du plus ancien et plus important réseau européen d’innovation (E</w:t>
      </w:r>
      <w:r w:rsidR="00881983" w:rsidRPr="00A059F1">
        <w:rPr>
          <w:rFonts w:ascii="Arial" w:eastAsia="Times New Roman" w:hAnsi="Arial" w:cs="Arial"/>
          <w:sz w:val="20"/>
          <w:szCs w:val="24"/>
        </w:rPr>
        <w:t xml:space="preserve">BN : </w:t>
      </w:r>
      <w:proofErr w:type="spellStart"/>
      <w:r w:rsidR="00881983" w:rsidRPr="00A059F1">
        <w:rPr>
          <w:rFonts w:ascii="Arial" w:eastAsia="Times New Roman" w:hAnsi="Arial" w:cs="Arial"/>
          <w:sz w:val="20"/>
          <w:szCs w:val="24"/>
        </w:rPr>
        <w:t>European</w:t>
      </w:r>
      <w:proofErr w:type="spellEnd"/>
      <w:r w:rsidR="00881983" w:rsidRPr="00A059F1">
        <w:rPr>
          <w:rFonts w:ascii="Arial" w:eastAsia="Times New Roman" w:hAnsi="Arial" w:cs="Arial"/>
          <w:sz w:val="20"/>
          <w:szCs w:val="24"/>
        </w:rPr>
        <w:t xml:space="preserve"> Business Network) et reçoit régulièrement depuis 2011 la certification </w:t>
      </w:r>
      <w:r w:rsidR="00881983" w:rsidRPr="00A059F1">
        <w:rPr>
          <w:rFonts w:ascii="Arial" w:eastAsia="Times New Roman" w:hAnsi="Arial" w:cs="Arial"/>
          <w:i/>
          <w:sz w:val="20"/>
          <w:szCs w:val="24"/>
        </w:rPr>
        <w:t>Euro Innovation Best in Class</w:t>
      </w:r>
      <w:r w:rsidR="00881983" w:rsidRPr="00A059F1">
        <w:rPr>
          <w:rFonts w:ascii="Arial" w:eastAsia="Times New Roman" w:hAnsi="Arial" w:cs="Arial"/>
          <w:sz w:val="20"/>
          <w:szCs w:val="24"/>
        </w:rPr>
        <w:t>.</w:t>
      </w:r>
    </w:p>
    <w:p w:rsidR="00235808" w:rsidRPr="00A059F1" w:rsidRDefault="00D42F53" w:rsidP="00235808">
      <w:pPr>
        <w:spacing w:before="60"/>
        <w:jc w:val="both"/>
        <w:rPr>
          <w:rFonts w:ascii="Arial" w:eastAsia="Times New Roman" w:hAnsi="Arial" w:cs="Arial"/>
          <w:sz w:val="20"/>
          <w:szCs w:val="24"/>
        </w:rPr>
      </w:pPr>
      <w:r w:rsidRPr="00A059F1">
        <w:rPr>
          <w:rFonts w:ascii="Arial" w:eastAsia="Times New Roman" w:hAnsi="Arial" w:cs="Arial"/>
          <w:sz w:val="20"/>
          <w:szCs w:val="24"/>
        </w:rPr>
        <w:t>Depuis près de 15 ans, le</w:t>
      </w:r>
      <w:r w:rsidR="007A1016" w:rsidRPr="00A059F1">
        <w:rPr>
          <w:rFonts w:ascii="Arial" w:eastAsia="Times New Roman" w:hAnsi="Arial" w:cs="Arial"/>
          <w:sz w:val="20"/>
          <w:szCs w:val="24"/>
        </w:rPr>
        <w:t xml:space="preserve"> département Management de l’Innovation </w:t>
      </w:r>
      <w:r w:rsidRPr="00A059F1">
        <w:rPr>
          <w:rFonts w:ascii="Arial" w:eastAsia="Times New Roman" w:hAnsi="Arial" w:cs="Arial"/>
          <w:sz w:val="20"/>
          <w:szCs w:val="24"/>
        </w:rPr>
        <w:t xml:space="preserve">de </w:t>
      </w:r>
      <w:proofErr w:type="spellStart"/>
      <w:r w:rsidRPr="00A059F1">
        <w:rPr>
          <w:rFonts w:ascii="Arial" w:eastAsia="Times New Roman" w:hAnsi="Arial" w:cs="Arial"/>
          <w:sz w:val="20"/>
          <w:szCs w:val="24"/>
        </w:rPr>
        <w:t>Thésame</w:t>
      </w:r>
      <w:proofErr w:type="spellEnd"/>
      <w:r w:rsidRPr="00A059F1">
        <w:rPr>
          <w:rFonts w:ascii="Arial" w:eastAsia="Times New Roman" w:hAnsi="Arial" w:cs="Arial"/>
          <w:sz w:val="20"/>
          <w:szCs w:val="24"/>
        </w:rPr>
        <w:t xml:space="preserve"> est à l’</w:t>
      </w:r>
      <w:proofErr w:type="spellStart"/>
      <w:r w:rsidRPr="00A059F1">
        <w:rPr>
          <w:rFonts w:ascii="Arial" w:eastAsia="Times New Roman" w:hAnsi="Arial" w:cs="Arial"/>
          <w:sz w:val="20"/>
          <w:szCs w:val="24"/>
        </w:rPr>
        <w:t>a</w:t>
      </w:r>
      <w:r w:rsidR="001B64EF" w:rsidRPr="00A059F1">
        <w:rPr>
          <w:rFonts w:ascii="Arial" w:eastAsia="Times New Roman" w:hAnsi="Arial" w:cs="Arial"/>
          <w:sz w:val="20"/>
          <w:szCs w:val="24"/>
        </w:rPr>
        <w:t>vant garde</w:t>
      </w:r>
      <w:proofErr w:type="spellEnd"/>
      <w:r w:rsidRPr="00A059F1">
        <w:rPr>
          <w:rFonts w:ascii="Arial" w:eastAsia="Times New Roman" w:hAnsi="Arial" w:cs="Arial"/>
          <w:sz w:val="20"/>
          <w:szCs w:val="24"/>
        </w:rPr>
        <w:t xml:space="preserve"> d</w:t>
      </w:r>
      <w:r w:rsidR="007A1016" w:rsidRPr="00A059F1">
        <w:rPr>
          <w:rFonts w:ascii="Arial" w:eastAsia="Times New Roman" w:hAnsi="Arial" w:cs="Arial"/>
          <w:sz w:val="20"/>
          <w:szCs w:val="24"/>
        </w:rPr>
        <w:t xml:space="preserve">es mutations </w:t>
      </w:r>
      <w:r w:rsidRPr="00A059F1">
        <w:rPr>
          <w:rFonts w:ascii="Arial" w:eastAsia="Times New Roman" w:hAnsi="Arial" w:cs="Arial"/>
          <w:sz w:val="20"/>
          <w:szCs w:val="24"/>
        </w:rPr>
        <w:t xml:space="preserve">organisationnelles. Elle </w:t>
      </w:r>
      <w:r w:rsidR="007A1016" w:rsidRPr="00A059F1">
        <w:rPr>
          <w:rFonts w:ascii="Arial" w:eastAsia="Times New Roman" w:hAnsi="Arial" w:cs="Arial"/>
          <w:sz w:val="20"/>
          <w:szCs w:val="24"/>
        </w:rPr>
        <w:t>aide les entreprises à relever le défi d’une plus grande agilité stratégique et opérationnelle par une meilleure préparation de leur capacité à anticiper, conduire l’innovation, et collaborer avec leurs partenaires stratégiqu</w:t>
      </w:r>
      <w:r w:rsidR="00A70F70" w:rsidRPr="00A059F1">
        <w:rPr>
          <w:rFonts w:ascii="Arial" w:eastAsia="Times New Roman" w:hAnsi="Arial" w:cs="Arial"/>
          <w:sz w:val="20"/>
          <w:szCs w:val="24"/>
        </w:rPr>
        <w:t>es.</w:t>
      </w:r>
    </w:p>
    <w:p w:rsidR="00FD08CB" w:rsidRPr="00A059F1" w:rsidRDefault="00FD08CB" w:rsidP="00235808">
      <w:pPr>
        <w:spacing w:before="60"/>
        <w:jc w:val="both"/>
        <w:rPr>
          <w:rFonts w:ascii="Arial" w:eastAsia="Times New Roman" w:hAnsi="Arial" w:cs="Arial"/>
          <w:sz w:val="20"/>
          <w:szCs w:val="24"/>
        </w:rPr>
      </w:pPr>
    </w:p>
    <w:p w:rsidR="00235808" w:rsidRPr="00A059F1" w:rsidRDefault="00D618E5" w:rsidP="00235808">
      <w:pPr>
        <w:spacing w:before="60"/>
        <w:jc w:val="both"/>
        <w:rPr>
          <w:rStyle w:val="Lienhypertexte"/>
          <w:color w:val="auto"/>
          <w:u w:val="none"/>
        </w:rPr>
      </w:pPr>
      <w:hyperlink r:id="rId15" w:history="1">
        <w:r w:rsidR="00235808" w:rsidRPr="00A059F1">
          <w:rPr>
            <w:rStyle w:val="Lienhypertexte"/>
            <w:rFonts w:ascii="Arial" w:eastAsia="Times New Roman" w:hAnsi="Arial" w:cs="Arial"/>
            <w:color w:val="auto"/>
            <w:sz w:val="20"/>
            <w:szCs w:val="24"/>
            <w:u w:val="none"/>
          </w:rPr>
          <w:t>www.thesame-innovation.com</w:t>
        </w:r>
      </w:hyperlink>
      <w:r w:rsidR="00235808" w:rsidRPr="00A059F1">
        <w:t xml:space="preserve"> </w:t>
      </w:r>
      <w:r w:rsidR="00235808" w:rsidRPr="00A059F1">
        <w:rPr>
          <w:rStyle w:val="Lienhypertexte"/>
          <w:rFonts w:ascii="Arial" w:eastAsia="Times New Roman" w:hAnsi="Arial" w:cs="Arial"/>
          <w:color w:val="auto"/>
          <w:sz w:val="20"/>
          <w:szCs w:val="24"/>
          <w:u w:val="none"/>
        </w:rPr>
        <w:t xml:space="preserve">– </w:t>
      </w:r>
      <w:hyperlink r:id="rId16" w:history="1">
        <w:r w:rsidR="00235808" w:rsidRPr="00A059F1">
          <w:rPr>
            <w:rStyle w:val="Lienhypertexte"/>
            <w:rFonts w:ascii="Arial" w:eastAsia="Times New Roman" w:hAnsi="Arial" w:cs="Arial"/>
            <w:color w:val="auto"/>
            <w:sz w:val="20"/>
            <w:szCs w:val="24"/>
            <w:u w:val="none"/>
          </w:rPr>
          <w:t>www.jiteconline.com</w:t>
        </w:r>
      </w:hyperlink>
      <w:r w:rsidR="00235808" w:rsidRPr="00A059F1">
        <w:rPr>
          <w:rStyle w:val="Lienhypertexte"/>
          <w:rFonts w:ascii="Arial" w:eastAsia="Times New Roman" w:hAnsi="Arial" w:cs="Arial"/>
          <w:color w:val="auto"/>
          <w:sz w:val="20"/>
          <w:szCs w:val="24"/>
          <w:u w:val="none"/>
        </w:rPr>
        <w:t xml:space="preserve"> - </w:t>
      </w:r>
      <w:hyperlink r:id="rId17" w:history="1">
        <w:r w:rsidR="00235808" w:rsidRPr="00A059F1">
          <w:rPr>
            <w:rStyle w:val="Lienhypertexte"/>
            <w:rFonts w:ascii="Arial" w:eastAsia="Times New Roman" w:hAnsi="Arial" w:cs="Arial"/>
            <w:color w:val="auto"/>
            <w:sz w:val="20"/>
            <w:szCs w:val="24"/>
            <w:u w:val="none"/>
          </w:rPr>
          <w:t>www.peak-purchasing.com</w:t>
        </w:r>
      </w:hyperlink>
      <w:r w:rsidR="00235808" w:rsidRPr="00A059F1">
        <w:rPr>
          <w:rStyle w:val="Lienhypertexte"/>
          <w:rFonts w:ascii="Arial" w:eastAsia="Times New Roman" w:hAnsi="Arial" w:cs="Arial"/>
          <w:color w:val="auto"/>
          <w:sz w:val="20"/>
          <w:szCs w:val="24"/>
          <w:u w:val="none"/>
        </w:rPr>
        <w:t xml:space="preserve"> </w:t>
      </w:r>
      <w:r w:rsidR="00FD08CB" w:rsidRPr="00A059F1">
        <w:rPr>
          <w:rStyle w:val="Lienhypertexte"/>
          <w:rFonts w:ascii="Arial" w:eastAsia="Times New Roman" w:hAnsi="Arial" w:cs="Arial"/>
          <w:color w:val="auto"/>
          <w:sz w:val="20"/>
          <w:szCs w:val="24"/>
          <w:u w:val="none"/>
        </w:rPr>
        <w:t>–</w:t>
      </w:r>
      <w:r w:rsidR="00235808" w:rsidRPr="00A059F1">
        <w:rPr>
          <w:rStyle w:val="Lienhypertexte"/>
          <w:rFonts w:ascii="Arial" w:eastAsia="Times New Roman" w:hAnsi="Arial" w:cs="Arial"/>
          <w:color w:val="auto"/>
          <w:sz w:val="20"/>
          <w:szCs w:val="24"/>
          <w:u w:val="none"/>
        </w:rPr>
        <w:t xml:space="preserve"> </w:t>
      </w:r>
      <w:hyperlink r:id="rId18" w:history="1">
        <w:r w:rsidR="00FD08CB" w:rsidRPr="00A059F1">
          <w:rPr>
            <w:rStyle w:val="Lienhypertexte"/>
            <w:rFonts w:ascii="Arial" w:eastAsia="Times New Roman" w:hAnsi="Arial" w:cs="Arial"/>
            <w:color w:val="auto"/>
            <w:sz w:val="20"/>
            <w:szCs w:val="24"/>
            <w:u w:val="none"/>
          </w:rPr>
          <w:t>www.innovationpme.fr</w:t>
        </w:r>
      </w:hyperlink>
      <w:r w:rsidR="00FD08CB" w:rsidRPr="00A059F1">
        <w:rPr>
          <w:rStyle w:val="Lienhypertexte"/>
          <w:rFonts w:ascii="Arial" w:eastAsia="Times New Roman" w:hAnsi="Arial" w:cs="Arial"/>
          <w:color w:val="auto"/>
          <w:sz w:val="20"/>
          <w:szCs w:val="24"/>
          <w:u w:val="none"/>
        </w:rPr>
        <w:t xml:space="preserve"> </w:t>
      </w:r>
    </w:p>
    <w:p w:rsidR="008D2F42" w:rsidRPr="00A059F1" w:rsidRDefault="008D2F42" w:rsidP="00CB78A0">
      <w:pPr>
        <w:rPr>
          <w:rStyle w:val="Lienhypertexte"/>
          <w:color w:val="auto"/>
        </w:rPr>
      </w:pPr>
    </w:p>
    <w:p w:rsidR="00FD08CB" w:rsidRPr="00A059F1" w:rsidRDefault="00907117" w:rsidP="00CB78A0">
      <w:pPr>
        <w:rPr>
          <w:rFonts w:ascii="Arial" w:eastAsia="Times New Roman" w:hAnsi="Arial" w:cs="Arial"/>
          <w:b/>
          <w:sz w:val="20"/>
          <w:szCs w:val="24"/>
        </w:rPr>
      </w:pPr>
      <w:r w:rsidRPr="00A059F1">
        <w:rPr>
          <w:rFonts w:ascii="Arial" w:eastAsia="Times New Roman" w:hAnsi="Arial" w:cs="Arial"/>
          <w:b/>
          <w:noProof/>
          <w:sz w:val="20"/>
          <w:szCs w:val="24"/>
        </w:rPr>
        <w:drawing>
          <wp:anchor distT="0" distB="0" distL="114300" distR="114300" simplePos="0" relativeHeight="251662336" behindDoc="1" locked="0" layoutInCell="1" allowOverlap="1" wp14:anchorId="050106F8" wp14:editId="13750ECB">
            <wp:simplePos x="0" y="0"/>
            <wp:positionH relativeFrom="column">
              <wp:posOffset>3810</wp:posOffset>
            </wp:positionH>
            <wp:positionV relativeFrom="paragraph">
              <wp:posOffset>11430</wp:posOffset>
            </wp:positionV>
            <wp:extent cx="1315085" cy="419100"/>
            <wp:effectExtent l="0" t="0" r="0" b="0"/>
            <wp:wrapTight wrapText="bothSides">
              <wp:wrapPolygon edited="0">
                <wp:start x="0" y="0"/>
                <wp:lineTo x="0" y="20618"/>
                <wp:lineTo x="21277" y="20618"/>
                <wp:lineTo x="21277"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5085" cy="419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78A0" w:rsidRPr="00A059F1" w:rsidRDefault="00CB78A0" w:rsidP="00CB78A0">
      <w:pPr>
        <w:rPr>
          <w:rFonts w:ascii="Arial" w:eastAsia="Times New Roman" w:hAnsi="Arial" w:cs="Arial"/>
          <w:b/>
          <w:sz w:val="20"/>
          <w:szCs w:val="24"/>
        </w:rPr>
      </w:pPr>
      <w:proofErr w:type="spellStart"/>
      <w:r w:rsidRPr="00A059F1">
        <w:rPr>
          <w:rFonts w:ascii="Arial" w:eastAsia="Times New Roman" w:hAnsi="Arial" w:cs="Arial"/>
          <w:b/>
          <w:sz w:val="20"/>
          <w:szCs w:val="24"/>
        </w:rPr>
        <w:t>Buy.O</w:t>
      </w:r>
      <w:proofErr w:type="spellEnd"/>
      <w:r w:rsidR="002D44F4" w:rsidRPr="00A059F1">
        <w:rPr>
          <w:rFonts w:ascii="Arial" w:eastAsia="Times New Roman" w:hAnsi="Arial" w:cs="Arial"/>
          <w:b/>
          <w:sz w:val="20"/>
          <w:szCs w:val="24"/>
        </w:rPr>
        <w:t xml:space="preserve"> Group</w:t>
      </w:r>
    </w:p>
    <w:p w:rsidR="008D2F42" w:rsidRPr="00A059F1" w:rsidRDefault="008D2F42" w:rsidP="008D2F42">
      <w:pPr>
        <w:spacing w:line="360" w:lineRule="auto"/>
        <w:jc w:val="both"/>
        <w:rPr>
          <w:rFonts w:ascii="Arial" w:eastAsia="Times New Roman" w:hAnsi="Arial" w:cs="Arial"/>
          <w:bCs/>
          <w:szCs w:val="24"/>
        </w:rPr>
      </w:pPr>
    </w:p>
    <w:p w:rsidR="00907117" w:rsidRPr="00A059F1" w:rsidRDefault="00907117" w:rsidP="00907117">
      <w:pPr>
        <w:pStyle w:val="Default"/>
        <w:rPr>
          <w:rFonts w:ascii="Arial" w:eastAsia="Times New Roman" w:hAnsi="Arial" w:cs="Arial"/>
          <w:color w:val="auto"/>
          <w:sz w:val="20"/>
        </w:rPr>
      </w:pPr>
      <w:proofErr w:type="spellStart"/>
      <w:r w:rsidRPr="00A059F1">
        <w:rPr>
          <w:rFonts w:ascii="Arial" w:eastAsia="Times New Roman" w:hAnsi="Arial" w:cs="Arial"/>
          <w:color w:val="auto"/>
          <w:sz w:val="20"/>
        </w:rPr>
        <w:t>Buy</w:t>
      </w:r>
      <w:r w:rsidR="002D44F4" w:rsidRPr="00A059F1">
        <w:rPr>
          <w:rFonts w:ascii="Arial" w:eastAsia="Times New Roman" w:hAnsi="Arial" w:cs="Arial"/>
          <w:color w:val="auto"/>
          <w:sz w:val="20"/>
        </w:rPr>
        <w:t>.</w:t>
      </w:r>
      <w:r w:rsidRPr="00A059F1">
        <w:rPr>
          <w:rFonts w:ascii="Arial" w:eastAsia="Times New Roman" w:hAnsi="Arial" w:cs="Arial"/>
          <w:color w:val="auto"/>
          <w:sz w:val="20"/>
        </w:rPr>
        <w:t>O</w:t>
      </w:r>
      <w:proofErr w:type="spellEnd"/>
      <w:r w:rsidRPr="00A059F1">
        <w:rPr>
          <w:rFonts w:ascii="Arial" w:eastAsia="Times New Roman" w:hAnsi="Arial" w:cs="Arial"/>
          <w:color w:val="auto"/>
          <w:sz w:val="20"/>
        </w:rPr>
        <w:t xml:space="preserve"> </w:t>
      </w:r>
      <w:r w:rsidR="002D44F4" w:rsidRPr="00A059F1">
        <w:rPr>
          <w:rFonts w:ascii="Arial" w:eastAsia="Times New Roman" w:hAnsi="Arial" w:cs="Arial"/>
          <w:color w:val="auto"/>
          <w:sz w:val="20"/>
        </w:rPr>
        <w:t xml:space="preserve">Group </w:t>
      </w:r>
      <w:r w:rsidRPr="00A059F1">
        <w:rPr>
          <w:rFonts w:ascii="Arial" w:eastAsia="Times New Roman" w:hAnsi="Arial" w:cs="Arial"/>
          <w:color w:val="auto"/>
          <w:sz w:val="20"/>
        </w:rPr>
        <w:t>est un cabinet de conseil international, spécialisé dans les relations B2B</w:t>
      </w:r>
      <w:r w:rsidR="00540909" w:rsidRPr="00A059F1">
        <w:rPr>
          <w:rFonts w:ascii="Arial" w:eastAsia="Times New Roman" w:hAnsi="Arial" w:cs="Arial"/>
          <w:color w:val="auto"/>
          <w:sz w:val="20"/>
        </w:rPr>
        <w:t xml:space="preserve"> et </w:t>
      </w:r>
      <w:r w:rsidR="00723BC0" w:rsidRPr="00A059F1">
        <w:rPr>
          <w:rFonts w:ascii="Arial" w:eastAsia="Times New Roman" w:hAnsi="Arial" w:cs="Arial"/>
          <w:color w:val="auto"/>
          <w:sz w:val="20"/>
        </w:rPr>
        <w:t xml:space="preserve">le développement </w:t>
      </w:r>
      <w:r w:rsidRPr="00A059F1">
        <w:rPr>
          <w:rFonts w:ascii="Arial" w:eastAsia="Times New Roman" w:hAnsi="Arial" w:cs="Arial"/>
          <w:color w:val="auto"/>
          <w:sz w:val="20"/>
        </w:rPr>
        <w:t xml:space="preserve">des écosystèmes d’affaires. Depuis plus de dix ans, </w:t>
      </w:r>
      <w:r w:rsidR="00540909" w:rsidRPr="00A059F1">
        <w:rPr>
          <w:rFonts w:ascii="Arial" w:eastAsia="Times New Roman" w:hAnsi="Arial" w:cs="Arial"/>
          <w:color w:val="auto"/>
          <w:sz w:val="20"/>
        </w:rPr>
        <w:t>le cabinet aide</w:t>
      </w:r>
      <w:r w:rsidRPr="00A059F1">
        <w:rPr>
          <w:rFonts w:ascii="Arial" w:eastAsia="Times New Roman" w:hAnsi="Arial" w:cs="Arial"/>
          <w:color w:val="auto"/>
          <w:sz w:val="20"/>
        </w:rPr>
        <w:t xml:space="preserve"> </w:t>
      </w:r>
      <w:r w:rsidR="00540909" w:rsidRPr="00A059F1">
        <w:rPr>
          <w:rFonts w:ascii="Arial" w:eastAsia="Times New Roman" w:hAnsi="Arial" w:cs="Arial"/>
          <w:color w:val="auto"/>
          <w:sz w:val="20"/>
        </w:rPr>
        <w:t>se</w:t>
      </w:r>
      <w:r w:rsidRPr="00A059F1">
        <w:rPr>
          <w:rFonts w:ascii="Arial" w:eastAsia="Times New Roman" w:hAnsi="Arial" w:cs="Arial"/>
          <w:color w:val="auto"/>
          <w:sz w:val="20"/>
        </w:rPr>
        <w:t xml:space="preserve">s clients à mieux interagir et renforcer leurs relations avec leurs clients, partenaires et fournisseurs. </w:t>
      </w:r>
    </w:p>
    <w:p w:rsidR="00EC3631" w:rsidRPr="00A059F1" w:rsidRDefault="00540909" w:rsidP="00EC3631">
      <w:pPr>
        <w:pStyle w:val="Default"/>
        <w:rPr>
          <w:rFonts w:ascii="Arial" w:eastAsia="Times New Roman" w:hAnsi="Arial" w:cs="Arial"/>
          <w:color w:val="auto"/>
          <w:sz w:val="20"/>
        </w:rPr>
      </w:pPr>
      <w:proofErr w:type="spellStart"/>
      <w:r w:rsidRPr="00A059F1">
        <w:rPr>
          <w:rFonts w:ascii="Arial" w:eastAsia="Times New Roman" w:hAnsi="Arial" w:cs="Arial"/>
          <w:color w:val="auto"/>
          <w:sz w:val="20"/>
        </w:rPr>
        <w:t>Buy.O</w:t>
      </w:r>
      <w:proofErr w:type="spellEnd"/>
      <w:r w:rsidRPr="00A059F1">
        <w:rPr>
          <w:rFonts w:ascii="Arial" w:eastAsia="Times New Roman" w:hAnsi="Arial" w:cs="Arial"/>
          <w:color w:val="auto"/>
          <w:sz w:val="20"/>
        </w:rPr>
        <w:t xml:space="preserve"> intervient </w:t>
      </w:r>
      <w:r w:rsidR="00907117" w:rsidRPr="00A059F1">
        <w:rPr>
          <w:rFonts w:ascii="Arial" w:eastAsia="Times New Roman" w:hAnsi="Arial" w:cs="Arial"/>
          <w:color w:val="auto"/>
          <w:sz w:val="20"/>
        </w:rPr>
        <w:t>dans le montage et le management de partenariats</w:t>
      </w:r>
      <w:r w:rsidRPr="00A059F1">
        <w:rPr>
          <w:rFonts w:ascii="Arial" w:eastAsia="Times New Roman" w:hAnsi="Arial" w:cs="Arial"/>
          <w:color w:val="auto"/>
          <w:sz w:val="20"/>
        </w:rPr>
        <w:t xml:space="preserve"> stratégi</w:t>
      </w:r>
      <w:r w:rsidR="00EC3631" w:rsidRPr="00A059F1">
        <w:rPr>
          <w:rFonts w:ascii="Arial" w:eastAsia="Times New Roman" w:hAnsi="Arial" w:cs="Arial"/>
          <w:color w:val="auto"/>
          <w:sz w:val="20"/>
        </w:rPr>
        <w:t>qu</w:t>
      </w:r>
      <w:r w:rsidRPr="00A059F1">
        <w:rPr>
          <w:rFonts w:ascii="Arial" w:eastAsia="Times New Roman" w:hAnsi="Arial" w:cs="Arial"/>
          <w:color w:val="auto"/>
          <w:sz w:val="20"/>
        </w:rPr>
        <w:t>e</w:t>
      </w:r>
      <w:r w:rsidR="00EC3631" w:rsidRPr="00A059F1">
        <w:rPr>
          <w:rFonts w:ascii="Arial" w:eastAsia="Times New Roman" w:hAnsi="Arial" w:cs="Arial"/>
          <w:color w:val="auto"/>
          <w:sz w:val="20"/>
        </w:rPr>
        <w:t xml:space="preserve">s ; le développement de la performance des fonctions </w:t>
      </w:r>
      <w:r w:rsidR="00907117" w:rsidRPr="00A059F1">
        <w:rPr>
          <w:rFonts w:ascii="Arial" w:eastAsia="Times New Roman" w:hAnsi="Arial" w:cs="Arial"/>
          <w:color w:val="auto"/>
          <w:sz w:val="20"/>
        </w:rPr>
        <w:t xml:space="preserve">achats et </w:t>
      </w:r>
      <w:proofErr w:type="spellStart"/>
      <w:r w:rsidR="00907117" w:rsidRPr="00A059F1">
        <w:rPr>
          <w:rFonts w:ascii="Arial" w:eastAsia="Times New Roman" w:hAnsi="Arial" w:cs="Arial"/>
          <w:color w:val="auto"/>
          <w:sz w:val="20"/>
        </w:rPr>
        <w:t>supply-chain</w:t>
      </w:r>
      <w:proofErr w:type="spellEnd"/>
      <w:r w:rsidR="00EC3631" w:rsidRPr="00A059F1">
        <w:rPr>
          <w:rFonts w:ascii="Arial" w:eastAsia="Times New Roman" w:hAnsi="Arial" w:cs="Arial"/>
          <w:color w:val="auto"/>
          <w:sz w:val="20"/>
        </w:rPr>
        <w:t> ; le développement commercial</w:t>
      </w:r>
      <w:r w:rsidR="002D44F4" w:rsidRPr="00A059F1">
        <w:rPr>
          <w:rFonts w:ascii="Arial" w:eastAsia="Times New Roman" w:hAnsi="Arial" w:cs="Arial"/>
          <w:color w:val="auto"/>
          <w:sz w:val="20"/>
        </w:rPr>
        <w:t xml:space="preserve"> ; </w:t>
      </w:r>
      <w:r w:rsidR="00EC3631" w:rsidRPr="00A059F1">
        <w:rPr>
          <w:rFonts w:ascii="Arial" w:eastAsia="Times New Roman" w:hAnsi="Arial" w:cs="Arial"/>
          <w:color w:val="auto"/>
          <w:sz w:val="20"/>
        </w:rPr>
        <w:t>la</w:t>
      </w:r>
      <w:r w:rsidR="00907117" w:rsidRPr="00A059F1">
        <w:rPr>
          <w:rFonts w:ascii="Arial" w:eastAsia="Times New Roman" w:hAnsi="Arial" w:cs="Arial"/>
          <w:color w:val="auto"/>
          <w:sz w:val="20"/>
        </w:rPr>
        <w:t xml:space="preserve"> transformation </w:t>
      </w:r>
      <w:r w:rsidR="00EC3631" w:rsidRPr="00A059F1">
        <w:rPr>
          <w:rFonts w:ascii="Arial" w:eastAsia="Times New Roman" w:hAnsi="Arial" w:cs="Arial"/>
          <w:color w:val="auto"/>
          <w:sz w:val="20"/>
        </w:rPr>
        <w:t>de service</w:t>
      </w:r>
      <w:r w:rsidR="002D44F4" w:rsidRPr="00A059F1">
        <w:rPr>
          <w:rFonts w:ascii="Arial" w:eastAsia="Times New Roman" w:hAnsi="Arial" w:cs="Arial"/>
          <w:color w:val="auto"/>
          <w:sz w:val="20"/>
        </w:rPr>
        <w:t xml:space="preserve"> et le développement de filière ou d’écosystèmes d’affaires.</w:t>
      </w:r>
    </w:p>
    <w:p w:rsidR="00907117" w:rsidRPr="00A059F1" w:rsidRDefault="00EC3631" w:rsidP="00EC3631">
      <w:pPr>
        <w:pStyle w:val="Default"/>
        <w:rPr>
          <w:rFonts w:ascii="Arial" w:eastAsia="Times New Roman" w:hAnsi="Arial" w:cs="Arial"/>
          <w:color w:val="auto"/>
          <w:sz w:val="20"/>
        </w:rPr>
      </w:pPr>
      <w:r w:rsidRPr="00A059F1">
        <w:rPr>
          <w:rFonts w:ascii="Arial" w:eastAsia="Times New Roman" w:hAnsi="Arial" w:cs="Arial"/>
          <w:color w:val="auto"/>
          <w:sz w:val="20"/>
        </w:rPr>
        <w:t xml:space="preserve">Présent sur 3 continents (Europe, Amérique, Asie), opérant dans plus de 40 pays, </w:t>
      </w:r>
      <w:proofErr w:type="spellStart"/>
      <w:r w:rsidRPr="00A059F1">
        <w:rPr>
          <w:rFonts w:ascii="Arial" w:eastAsia="Times New Roman" w:hAnsi="Arial" w:cs="Arial"/>
          <w:color w:val="auto"/>
          <w:sz w:val="20"/>
        </w:rPr>
        <w:t>Buy.O</w:t>
      </w:r>
      <w:proofErr w:type="spellEnd"/>
      <w:r w:rsidRPr="00A059F1">
        <w:rPr>
          <w:rFonts w:ascii="Arial" w:eastAsia="Times New Roman" w:hAnsi="Arial" w:cs="Arial"/>
          <w:color w:val="auto"/>
          <w:sz w:val="20"/>
        </w:rPr>
        <w:t xml:space="preserve"> </w:t>
      </w:r>
      <w:r w:rsidR="002D44F4" w:rsidRPr="00A059F1">
        <w:rPr>
          <w:rFonts w:ascii="Arial" w:eastAsia="Times New Roman" w:hAnsi="Arial" w:cs="Arial"/>
          <w:color w:val="auto"/>
          <w:sz w:val="20"/>
        </w:rPr>
        <w:t>accompagne de</w:t>
      </w:r>
      <w:r w:rsidRPr="00A059F1">
        <w:rPr>
          <w:rFonts w:ascii="Arial" w:eastAsia="Times New Roman" w:hAnsi="Arial" w:cs="Arial"/>
          <w:color w:val="auto"/>
          <w:sz w:val="20"/>
        </w:rPr>
        <w:t xml:space="preserve"> grands groupes internationaux, </w:t>
      </w:r>
      <w:r w:rsidR="002D44F4" w:rsidRPr="00A059F1">
        <w:rPr>
          <w:rFonts w:ascii="Arial" w:eastAsia="Times New Roman" w:hAnsi="Arial" w:cs="Arial"/>
          <w:color w:val="auto"/>
          <w:sz w:val="20"/>
        </w:rPr>
        <w:t xml:space="preserve">des </w:t>
      </w:r>
      <w:r w:rsidRPr="00A059F1">
        <w:rPr>
          <w:rFonts w:ascii="Arial" w:eastAsia="Times New Roman" w:hAnsi="Arial" w:cs="Arial"/>
          <w:color w:val="auto"/>
          <w:sz w:val="20"/>
        </w:rPr>
        <w:t xml:space="preserve">PME et ETI </w:t>
      </w:r>
      <w:r w:rsidR="002D44F4" w:rsidRPr="00A059F1">
        <w:rPr>
          <w:rFonts w:ascii="Arial" w:eastAsia="Times New Roman" w:hAnsi="Arial" w:cs="Arial"/>
          <w:color w:val="auto"/>
          <w:sz w:val="20"/>
        </w:rPr>
        <w:t>ainsi que des acteurs publics dans le développement de leur performance.</w:t>
      </w:r>
    </w:p>
    <w:p w:rsidR="002D44F4" w:rsidRPr="00A059F1" w:rsidRDefault="002D44F4" w:rsidP="00EC3631">
      <w:pPr>
        <w:pStyle w:val="Default"/>
        <w:rPr>
          <w:rFonts w:ascii="Arial" w:eastAsia="Times New Roman" w:hAnsi="Arial" w:cs="Arial"/>
          <w:color w:val="auto"/>
          <w:sz w:val="20"/>
        </w:rPr>
      </w:pPr>
    </w:p>
    <w:p w:rsidR="00A52E39" w:rsidRPr="00A059F1" w:rsidRDefault="00907117" w:rsidP="000609A6">
      <w:pPr>
        <w:pStyle w:val="Default"/>
        <w:rPr>
          <w:color w:val="auto"/>
          <w:sz w:val="20"/>
          <w:szCs w:val="20"/>
        </w:rPr>
      </w:pPr>
      <w:r w:rsidRPr="00A059F1">
        <w:rPr>
          <w:rFonts w:ascii="Arial" w:eastAsia="Times New Roman" w:hAnsi="Arial" w:cs="Arial"/>
          <w:color w:val="auto"/>
          <w:sz w:val="20"/>
        </w:rPr>
        <w:t>www.buyo-group.com</w:t>
      </w:r>
    </w:p>
    <w:p w:rsidR="00175CA8" w:rsidRPr="00A52E39" w:rsidRDefault="00175CA8" w:rsidP="00A52E39">
      <w:pPr>
        <w:rPr>
          <w:rFonts w:ascii="Arial" w:eastAsia="Times New Roman" w:hAnsi="Arial" w:cs="Arial"/>
          <w:sz w:val="20"/>
        </w:rPr>
      </w:pPr>
    </w:p>
    <w:sectPr w:rsidR="00175CA8" w:rsidRPr="00A52E39" w:rsidSect="00BD0939">
      <w:footerReference w:type="even" r:id="rId20"/>
      <w:footerReference w:type="default" r:id="rId21"/>
      <w:pgSz w:w="11906" w:h="16838"/>
      <w:pgMar w:top="284" w:right="566"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58" w:rsidRDefault="00685558">
      <w:r>
        <w:separator/>
      </w:r>
    </w:p>
  </w:endnote>
  <w:endnote w:type="continuationSeparator" w:id="0">
    <w:p w:rsidR="00685558" w:rsidRDefault="0068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IN-Light">
    <w:altName w:val="Times New Roman"/>
    <w:charset w:val="4D"/>
    <w:family w:val="auto"/>
    <w:pitch w:val="default"/>
  </w:font>
  <w:font w:name="DIN-Bold">
    <w:altName w:val="DIN Regular"/>
    <w:charset w:val="4D"/>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8" w:rsidRDefault="00841B1B">
    <w:pPr>
      <w:pStyle w:val="Pieddepage"/>
      <w:framePr w:wrap="around" w:vAnchor="text" w:hAnchor="margin" w:xAlign="center" w:y="1"/>
      <w:rPr>
        <w:rStyle w:val="Numrodepage"/>
      </w:rPr>
    </w:pPr>
    <w:r>
      <w:rPr>
        <w:rStyle w:val="Numrodepage"/>
      </w:rPr>
      <w:fldChar w:fldCharType="begin"/>
    </w:r>
    <w:r w:rsidR="00235808">
      <w:rPr>
        <w:rStyle w:val="Numrodepage"/>
      </w:rPr>
      <w:instrText xml:space="preserve">PAGE  </w:instrText>
    </w:r>
    <w:r>
      <w:rPr>
        <w:rStyle w:val="Numrodepage"/>
      </w:rPr>
      <w:fldChar w:fldCharType="end"/>
    </w:r>
  </w:p>
  <w:p w:rsidR="00235808" w:rsidRDefault="00235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8" w:rsidRDefault="00841B1B">
    <w:pPr>
      <w:pStyle w:val="Pieddepage"/>
      <w:framePr w:wrap="around" w:vAnchor="text" w:hAnchor="margin" w:xAlign="center" w:y="1"/>
      <w:rPr>
        <w:rStyle w:val="Numrodepage"/>
        <w:rFonts w:ascii="Arial Narrow" w:hAnsi="Arial Narrow"/>
      </w:rPr>
    </w:pPr>
    <w:r>
      <w:rPr>
        <w:rStyle w:val="Numrodepage"/>
        <w:rFonts w:ascii="Arial Narrow" w:hAnsi="Arial Narrow"/>
      </w:rPr>
      <w:fldChar w:fldCharType="begin"/>
    </w:r>
    <w:r w:rsidR="00235808">
      <w:rPr>
        <w:rStyle w:val="Numrodepage"/>
        <w:rFonts w:ascii="Arial Narrow" w:hAnsi="Arial Narrow"/>
      </w:rPr>
      <w:instrText xml:space="preserve">PAGE  </w:instrText>
    </w:r>
    <w:r>
      <w:rPr>
        <w:rStyle w:val="Numrodepage"/>
        <w:rFonts w:ascii="Arial Narrow" w:hAnsi="Arial Narrow"/>
      </w:rPr>
      <w:fldChar w:fldCharType="separate"/>
    </w:r>
    <w:r w:rsidR="00D618E5">
      <w:rPr>
        <w:rStyle w:val="Numrodepage"/>
        <w:rFonts w:ascii="Arial Narrow" w:hAnsi="Arial Narrow"/>
        <w:noProof/>
      </w:rPr>
      <w:t>2</w:t>
    </w:r>
    <w:r>
      <w:rPr>
        <w:rStyle w:val="Numrodepage"/>
        <w:rFonts w:ascii="Arial Narrow" w:hAnsi="Arial Narrow"/>
      </w:rPr>
      <w:fldChar w:fldCharType="end"/>
    </w:r>
  </w:p>
  <w:p w:rsidR="00235808" w:rsidRDefault="002358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58" w:rsidRDefault="00685558">
      <w:r>
        <w:separator/>
      </w:r>
    </w:p>
  </w:footnote>
  <w:footnote w:type="continuationSeparator" w:id="0">
    <w:p w:rsidR="00685558" w:rsidRDefault="0068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58D"/>
    <w:multiLevelType w:val="hybridMultilevel"/>
    <w:tmpl w:val="9DE0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13B11"/>
    <w:multiLevelType w:val="hybridMultilevel"/>
    <w:tmpl w:val="550C1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C0942"/>
    <w:multiLevelType w:val="multilevel"/>
    <w:tmpl w:val="B45C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F1012A"/>
    <w:multiLevelType w:val="hybridMultilevel"/>
    <w:tmpl w:val="8A86A0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C3680C"/>
    <w:multiLevelType w:val="hybridMultilevel"/>
    <w:tmpl w:val="D312E6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47C5BA2"/>
    <w:multiLevelType w:val="hybridMultilevel"/>
    <w:tmpl w:val="466611D6"/>
    <w:lvl w:ilvl="0" w:tplc="FE0E1C74">
      <w:start w:val="1"/>
      <w:numFmt w:val="bullet"/>
      <w:lvlText w:val=""/>
      <w:lvlJc w:val="left"/>
      <w:pPr>
        <w:ind w:left="720" w:hanging="360"/>
      </w:pPr>
      <w:rPr>
        <w:rFonts w:ascii="Wingdings" w:hAnsi="Wingdings" w:hint="default"/>
        <w:color w:val="000000"/>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9670115"/>
    <w:multiLevelType w:val="hybridMultilevel"/>
    <w:tmpl w:val="86FAC6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F5F0408"/>
    <w:multiLevelType w:val="hybridMultilevel"/>
    <w:tmpl w:val="59740AE4"/>
    <w:lvl w:ilvl="0" w:tplc="2D80FB68">
      <w:start w:val="4"/>
      <w:numFmt w:val="bullet"/>
      <w:lvlText w:val="-"/>
      <w:lvlJc w:val="left"/>
      <w:pPr>
        <w:ind w:left="785" w:hanging="360"/>
      </w:pPr>
      <w:rPr>
        <w:rFonts w:ascii="Arial Narrow" w:eastAsia="Times" w:hAnsi="Arial Narrow" w:cs="Times New Roman"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nsid w:val="340D0721"/>
    <w:multiLevelType w:val="hybridMultilevel"/>
    <w:tmpl w:val="386006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AC7B63"/>
    <w:multiLevelType w:val="hybridMultilevel"/>
    <w:tmpl w:val="C31C9C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890258"/>
    <w:multiLevelType w:val="hybridMultilevel"/>
    <w:tmpl w:val="FA2E7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424672"/>
    <w:multiLevelType w:val="hybridMultilevel"/>
    <w:tmpl w:val="4A646AAE"/>
    <w:lvl w:ilvl="0" w:tplc="E80EFE9A">
      <w:numFmt w:val="bullet"/>
      <w:lvlText w:val="-"/>
      <w:lvlJc w:val="left"/>
      <w:pPr>
        <w:tabs>
          <w:tab w:val="num" w:pos="1060"/>
        </w:tabs>
        <w:ind w:left="1060" w:hanging="700"/>
      </w:pPr>
      <w:rPr>
        <w:rFonts w:ascii="Times New Roman" w:eastAsia="Times" w:hAnsi="Times New Roman" w:hint="default"/>
      </w:rPr>
    </w:lvl>
    <w:lvl w:ilvl="1" w:tplc="23222FFA" w:tentative="1">
      <w:start w:val="1"/>
      <w:numFmt w:val="bullet"/>
      <w:lvlText w:val="o"/>
      <w:lvlJc w:val="left"/>
      <w:pPr>
        <w:tabs>
          <w:tab w:val="num" w:pos="1440"/>
        </w:tabs>
        <w:ind w:left="1440" w:hanging="360"/>
      </w:pPr>
      <w:rPr>
        <w:rFonts w:ascii="Courier New" w:hAnsi="Courier New" w:hint="default"/>
      </w:rPr>
    </w:lvl>
    <w:lvl w:ilvl="2" w:tplc="13C0005A" w:tentative="1">
      <w:start w:val="1"/>
      <w:numFmt w:val="bullet"/>
      <w:lvlText w:val=""/>
      <w:lvlJc w:val="left"/>
      <w:pPr>
        <w:tabs>
          <w:tab w:val="num" w:pos="2160"/>
        </w:tabs>
        <w:ind w:left="2160" w:hanging="360"/>
      </w:pPr>
      <w:rPr>
        <w:rFonts w:ascii="Wingdings" w:hAnsi="Wingdings" w:hint="default"/>
      </w:rPr>
    </w:lvl>
    <w:lvl w:ilvl="3" w:tplc="F7680A26" w:tentative="1">
      <w:start w:val="1"/>
      <w:numFmt w:val="bullet"/>
      <w:lvlText w:val=""/>
      <w:lvlJc w:val="left"/>
      <w:pPr>
        <w:tabs>
          <w:tab w:val="num" w:pos="2880"/>
        </w:tabs>
        <w:ind w:left="2880" w:hanging="360"/>
      </w:pPr>
      <w:rPr>
        <w:rFonts w:ascii="Symbol" w:hAnsi="Symbol" w:hint="default"/>
      </w:rPr>
    </w:lvl>
    <w:lvl w:ilvl="4" w:tplc="B77A5714" w:tentative="1">
      <w:start w:val="1"/>
      <w:numFmt w:val="bullet"/>
      <w:lvlText w:val="o"/>
      <w:lvlJc w:val="left"/>
      <w:pPr>
        <w:tabs>
          <w:tab w:val="num" w:pos="3600"/>
        </w:tabs>
        <w:ind w:left="3600" w:hanging="360"/>
      </w:pPr>
      <w:rPr>
        <w:rFonts w:ascii="Courier New" w:hAnsi="Courier New" w:hint="default"/>
      </w:rPr>
    </w:lvl>
    <w:lvl w:ilvl="5" w:tplc="1F06849A" w:tentative="1">
      <w:start w:val="1"/>
      <w:numFmt w:val="bullet"/>
      <w:lvlText w:val=""/>
      <w:lvlJc w:val="left"/>
      <w:pPr>
        <w:tabs>
          <w:tab w:val="num" w:pos="4320"/>
        </w:tabs>
        <w:ind w:left="4320" w:hanging="360"/>
      </w:pPr>
      <w:rPr>
        <w:rFonts w:ascii="Wingdings" w:hAnsi="Wingdings" w:hint="default"/>
      </w:rPr>
    </w:lvl>
    <w:lvl w:ilvl="6" w:tplc="AD763CB0" w:tentative="1">
      <w:start w:val="1"/>
      <w:numFmt w:val="bullet"/>
      <w:lvlText w:val=""/>
      <w:lvlJc w:val="left"/>
      <w:pPr>
        <w:tabs>
          <w:tab w:val="num" w:pos="5040"/>
        </w:tabs>
        <w:ind w:left="5040" w:hanging="360"/>
      </w:pPr>
      <w:rPr>
        <w:rFonts w:ascii="Symbol" w:hAnsi="Symbol" w:hint="default"/>
      </w:rPr>
    </w:lvl>
    <w:lvl w:ilvl="7" w:tplc="B5E24506" w:tentative="1">
      <w:start w:val="1"/>
      <w:numFmt w:val="bullet"/>
      <w:lvlText w:val="o"/>
      <w:lvlJc w:val="left"/>
      <w:pPr>
        <w:tabs>
          <w:tab w:val="num" w:pos="5760"/>
        </w:tabs>
        <w:ind w:left="5760" w:hanging="360"/>
      </w:pPr>
      <w:rPr>
        <w:rFonts w:ascii="Courier New" w:hAnsi="Courier New" w:hint="default"/>
      </w:rPr>
    </w:lvl>
    <w:lvl w:ilvl="8" w:tplc="8A882A36" w:tentative="1">
      <w:start w:val="1"/>
      <w:numFmt w:val="bullet"/>
      <w:lvlText w:val=""/>
      <w:lvlJc w:val="left"/>
      <w:pPr>
        <w:tabs>
          <w:tab w:val="num" w:pos="6480"/>
        </w:tabs>
        <w:ind w:left="6480" w:hanging="360"/>
      </w:pPr>
      <w:rPr>
        <w:rFonts w:ascii="Wingdings" w:hAnsi="Wingdings" w:hint="default"/>
      </w:rPr>
    </w:lvl>
  </w:abstractNum>
  <w:abstractNum w:abstractNumId="12">
    <w:nsid w:val="5A134378"/>
    <w:multiLevelType w:val="hybridMultilevel"/>
    <w:tmpl w:val="23F61F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1D6A4B"/>
    <w:multiLevelType w:val="hybridMultilevel"/>
    <w:tmpl w:val="0360DF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AD34C5"/>
    <w:multiLevelType w:val="multilevel"/>
    <w:tmpl w:val="3036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84375E"/>
    <w:multiLevelType w:val="multilevel"/>
    <w:tmpl w:val="A8B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E707C"/>
    <w:multiLevelType w:val="multilevel"/>
    <w:tmpl w:val="390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2A2706"/>
    <w:multiLevelType w:val="hybridMultilevel"/>
    <w:tmpl w:val="D8B8A4BA"/>
    <w:lvl w:ilvl="0" w:tplc="5AB2C8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BD2FC0"/>
    <w:multiLevelType w:val="multilevel"/>
    <w:tmpl w:val="295E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29326E"/>
    <w:multiLevelType w:val="hybridMultilevel"/>
    <w:tmpl w:val="DAE651D8"/>
    <w:lvl w:ilvl="0" w:tplc="5EE4E728">
      <w:start w:val="1"/>
      <w:numFmt w:val="bullet"/>
      <w:lvlText w:val=""/>
      <w:lvlJc w:val="left"/>
      <w:pPr>
        <w:tabs>
          <w:tab w:val="num" w:pos="720"/>
        </w:tabs>
        <w:ind w:left="720" w:hanging="360"/>
      </w:pPr>
      <w:rPr>
        <w:rFonts w:ascii="Symbol" w:hAnsi="Symbol" w:hint="default"/>
      </w:rPr>
    </w:lvl>
    <w:lvl w:ilvl="1" w:tplc="B0ECF7AE" w:tentative="1">
      <w:start w:val="1"/>
      <w:numFmt w:val="bullet"/>
      <w:lvlText w:val="o"/>
      <w:lvlJc w:val="left"/>
      <w:pPr>
        <w:tabs>
          <w:tab w:val="num" w:pos="1440"/>
        </w:tabs>
        <w:ind w:left="1440" w:hanging="360"/>
      </w:pPr>
      <w:rPr>
        <w:rFonts w:ascii="Courier New" w:hAnsi="Courier New" w:hint="default"/>
      </w:rPr>
    </w:lvl>
    <w:lvl w:ilvl="2" w:tplc="7AFC8F84" w:tentative="1">
      <w:start w:val="1"/>
      <w:numFmt w:val="bullet"/>
      <w:lvlText w:val=""/>
      <w:lvlJc w:val="left"/>
      <w:pPr>
        <w:tabs>
          <w:tab w:val="num" w:pos="2160"/>
        </w:tabs>
        <w:ind w:left="2160" w:hanging="360"/>
      </w:pPr>
      <w:rPr>
        <w:rFonts w:ascii="Wingdings" w:hAnsi="Wingdings" w:hint="default"/>
      </w:rPr>
    </w:lvl>
    <w:lvl w:ilvl="3" w:tplc="31B6911A" w:tentative="1">
      <w:start w:val="1"/>
      <w:numFmt w:val="bullet"/>
      <w:lvlText w:val=""/>
      <w:lvlJc w:val="left"/>
      <w:pPr>
        <w:tabs>
          <w:tab w:val="num" w:pos="2880"/>
        </w:tabs>
        <w:ind w:left="2880" w:hanging="360"/>
      </w:pPr>
      <w:rPr>
        <w:rFonts w:ascii="Symbol" w:hAnsi="Symbol" w:hint="default"/>
      </w:rPr>
    </w:lvl>
    <w:lvl w:ilvl="4" w:tplc="04A8074A" w:tentative="1">
      <w:start w:val="1"/>
      <w:numFmt w:val="bullet"/>
      <w:lvlText w:val="o"/>
      <w:lvlJc w:val="left"/>
      <w:pPr>
        <w:tabs>
          <w:tab w:val="num" w:pos="3600"/>
        </w:tabs>
        <w:ind w:left="3600" w:hanging="360"/>
      </w:pPr>
      <w:rPr>
        <w:rFonts w:ascii="Courier New" w:hAnsi="Courier New" w:hint="default"/>
      </w:rPr>
    </w:lvl>
    <w:lvl w:ilvl="5" w:tplc="05C0F6E6" w:tentative="1">
      <w:start w:val="1"/>
      <w:numFmt w:val="bullet"/>
      <w:lvlText w:val=""/>
      <w:lvlJc w:val="left"/>
      <w:pPr>
        <w:tabs>
          <w:tab w:val="num" w:pos="4320"/>
        </w:tabs>
        <w:ind w:left="4320" w:hanging="360"/>
      </w:pPr>
      <w:rPr>
        <w:rFonts w:ascii="Wingdings" w:hAnsi="Wingdings" w:hint="default"/>
      </w:rPr>
    </w:lvl>
    <w:lvl w:ilvl="6" w:tplc="7ED2AC76" w:tentative="1">
      <w:start w:val="1"/>
      <w:numFmt w:val="bullet"/>
      <w:lvlText w:val=""/>
      <w:lvlJc w:val="left"/>
      <w:pPr>
        <w:tabs>
          <w:tab w:val="num" w:pos="5040"/>
        </w:tabs>
        <w:ind w:left="5040" w:hanging="360"/>
      </w:pPr>
      <w:rPr>
        <w:rFonts w:ascii="Symbol" w:hAnsi="Symbol" w:hint="default"/>
      </w:rPr>
    </w:lvl>
    <w:lvl w:ilvl="7" w:tplc="DD7681E2" w:tentative="1">
      <w:start w:val="1"/>
      <w:numFmt w:val="bullet"/>
      <w:lvlText w:val="o"/>
      <w:lvlJc w:val="left"/>
      <w:pPr>
        <w:tabs>
          <w:tab w:val="num" w:pos="5760"/>
        </w:tabs>
        <w:ind w:left="5760" w:hanging="360"/>
      </w:pPr>
      <w:rPr>
        <w:rFonts w:ascii="Courier New" w:hAnsi="Courier New" w:hint="default"/>
      </w:rPr>
    </w:lvl>
    <w:lvl w:ilvl="8" w:tplc="59E6434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7"/>
  </w:num>
  <w:num w:numId="4">
    <w:abstractNumId w:val="12"/>
  </w:num>
  <w:num w:numId="5">
    <w:abstractNumId w:val="13"/>
  </w:num>
  <w:num w:numId="6">
    <w:abstractNumId w:val="4"/>
  </w:num>
  <w:num w:numId="7">
    <w:abstractNumId w:val="6"/>
  </w:num>
  <w:num w:numId="8">
    <w:abstractNumId w:val="8"/>
  </w:num>
  <w:num w:numId="9">
    <w:abstractNumId w:val="3"/>
  </w:num>
  <w:num w:numId="10">
    <w:abstractNumId w:val="9"/>
  </w:num>
  <w:num w:numId="11">
    <w:abstractNumId w:val="14"/>
  </w:num>
  <w:num w:numId="12">
    <w:abstractNumId w:val="2"/>
  </w:num>
  <w:num w:numId="13">
    <w:abstractNumId w:val="18"/>
  </w:num>
  <w:num w:numId="14">
    <w:abstractNumId w:val="16"/>
  </w:num>
  <w:num w:numId="15">
    <w:abstractNumId w:val="15"/>
  </w:num>
  <w:num w:numId="16">
    <w:abstractNumId w:val="17"/>
  </w:num>
  <w:num w:numId="17">
    <w:abstractNumId w:val="5"/>
  </w:num>
  <w:num w:numId="18">
    <w:abstractNumId w:val="1"/>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93"/>
    <w:rsid w:val="000075A5"/>
    <w:rsid w:val="00014E4D"/>
    <w:rsid w:val="000244EF"/>
    <w:rsid w:val="00024D73"/>
    <w:rsid w:val="0005032D"/>
    <w:rsid w:val="00055DE3"/>
    <w:rsid w:val="000609A6"/>
    <w:rsid w:val="0006254A"/>
    <w:rsid w:val="00074F1A"/>
    <w:rsid w:val="000920D4"/>
    <w:rsid w:val="0009357A"/>
    <w:rsid w:val="000954FC"/>
    <w:rsid w:val="0009619C"/>
    <w:rsid w:val="000C3423"/>
    <w:rsid w:val="000C4EA2"/>
    <w:rsid w:val="000D002F"/>
    <w:rsid w:val="000D6C93"/>
    <w:rsid w:val="00101349"/>
    <w:rsid w:val="00104974"/>
    <w:rsid w:val="001171C7"/>
    <w:rsid w:val="00137F85"/>
    <w:rsid w:val="00141ECD"/>
    <w:rsid w:val="001466B0"/>
    <w:rsid w:val="00160655"/>
    <w:rsid w:val="001669E6"/>
    <w:rsid w:val="00167386"/>
    <w:rsid w:val="001707E3"/>
    <w:rsid w:val="00175CA8"/>
    <w:rsid w:val="00182474"/>
    <w:rsid w:val="0019511B"/>
    <w:rsid w:val="001A416B"/>
    <w:rsid w:val="001B64EF"/>
    <w:rsid w:val="001E3862"/>
    <w:rsid w:val="001E5769"/>
    <w:rsid w:val="001F5CA6"/>
    <w:rsid w:val="001F5FED"/>
    <w:rsid w:val="001F716F"/>
    <w:rsid w:val="001F7B28"/>
    <w:rsid w:val="00201D78"/>
    <w:rsid w:val="00214FAC"/>
    <w:rsid w:val="00235808"/>
    <w:rsid w:val="00237505"/>
    <w:rsid w:val="00247187"/>
    <w:rsid w:val="00252E96"/>
    <w:rsid w:val="00255476"/>
    <w:rsid w:val="00266CE8"/>
    <w:rsid w:val="00266EC7"/>
    <w:rsid w:val="00276B45"/>
    <w:rsid w:val="00294E75"/>
    <w:rsid w:val="002A59EE"/>
    <w:rsid w:val="002A63B3"/>
    <w:rsid w:val="002B5BAB"/>
    <w:rsid w:val="002C48FA"/>
    <w:rsid w:val="002C5174"/>
    <w:rsid w:val="002D0855"/>
    <w:rsid w:val="002D1198"/>
    <w:rsid w:val="002D1AD4"/>
    <w:rsid w:val="002D44F4"/>
    <w:rsid w:val="002E2E72"/>
    <w:rsid w:val="002E69EA"/>
    <w:rsid w:val="0030204C"/>
    <w:rsid w:val="00303816"/>
    <w:rsid w:val="0030502F"/>
    <w:rsid w:val="003115D7"/>
    <w:rsid w:val="003217BB"/>
    <w:rsid w:val="003C7C97"/>
    <w:rsid w:val="003F3F92"/>
    <w:rsid w:val="004037F2"/>
    <w:rsid w:val="00420A89"/>
    <w:rsid w:val="00426024"/>
    <w:rsid w:val="004509D3"/>
    <w:rsid w:val="00451381"/>
    <w:rsid w:val="00473D73"/>
    <w:rsid w:val="004D0C71"/>
    <w:rsid w:val="004D4577"/>
    <w:rsid w:val="004F264A"/>
    <w:rsid w:val="004F3413"/>
    <w:rsid w:val="004F555A"/>
    <w:rsid w:val="0050322F"/>
    <w:rsid w:val="005143D0"/>
    <w:rsid w:val="005154A4"/>
    <w:rsid w:val="00532321"/>
    <w:rsid w:val="00540909"/>
    <w:rsid w:val="0054397E"/>
    <w:rsid w:val="005658E7"/>
    <w:rsid w:val="005915CA"/>
    <w:rsid w:val="005A5DCE"/>
    <w:rsid w:val="005A76DE"/>
    <w:rsid w:val="005C6231"/>
    <w:rsid w:val="005D45D5"/>
    <w:rsid w:val="005F6ABE"/>
    <w:rsid w:val="00604B29"/>
    <w:rsid w:val="00607585"/>
    <w:rsid w:val="00627040"/>
    <w:rsid w:val="00661AFD"/>
    <w:rsid w:val="00671F89"/>
    <w:rsid w:val="006720AE"/>
    <w:rsid w:val="006721F2"/>
    <w:rsid w:val="00672662"/>
    <w:rsid w:val="00676A87"/>
    <w:rsid w:val="00685558"/>
    <w:rsid w:val="006872BB"/>
    <w:rsid w:val="006939A1"/>
    <w:rsid w:val="006A005A"/>
    <w:rsid w:val="006C0E19"/>
    <w:rsid w:val="006C1998"/>
    <w:rsid w:val="006E2750"/>
    <w:rsid w:val="006E73D2"/>
    <w:rsid w:val="0070288C"/>
    <w:rsid w:val="007037CF"/>
    <w:rsid w:val="007143B6"/>
    <w:rsid w:val="00723BC0"/>
    <w:rsid w:val="007458FE"/>
    <w:rsid w:val="00774676"/>
    <w:rsid w:val="007874AF"/>
    <w:rsid w:val="007A1016"/>
    <w:rsid w:val="007C32D6"/>
    <w:rsid w:val="007C3427"/>
    <w:rsid w:val="00817955"/>
    <w:rsid w:val="00821D0A"/>
    <w:rsid w:val="00841B1B"/>
    <w:rsid w:val="00843B4B"/>
    <w:rsid w:val="008635E9"/>
    <w:rsid w:val="00867ADD"/>
    <w:rsid w:val="008706CE"/>
    <w:rsid w:val="00871C4E"/>
    <w:rsid w:val="00881983"/>
    <w:rsid w:val="008A1599"/>
    <w:rsid w:val="008B073E"/>
    <w:rsid w:val="008C02B4"/>
    <w:rsid w:val="008C3583"/>
    <w:rsid w:val="008D0697"/>
    <w:rsid w:val="008D1E5E"/>
    <w:rsid w:val="008D2F42"/>
    <w:rsid w:val="008D489D"/>
    <w:rsid w:val="008F47CC"/>
    <w:rsid w:val="008F4A50"/>
    <w:rsid w:val="008F6D01"/>
    <w:rsid w:val="00904E00"/>
    <w:rsid w:val="00907117"/>
    <w:rsid w:val="00912DED"/>
    <w:rsid w:val="00921116"/>
    <w:rsid w:val="009243EF"/>
    <w:rsid w:val="00930BDE"/>
    <w:rsid w:val="00944F74"/>
    <w:rsid w:val="00967996"/>
    <w:rsid w:val="00974D2B"/>
    <w:rsid w:val="00985DE7"/>
    <w:rsid w:val="009A1860"/>
    <w:rsid w:val="009C78CC"/>
    <w:rsid w:val="009D7D88"/>
    <w:rsid w:val="009F24D8"/>
    <w:rsid w:val="009F3909"/>
    <w:rsid w:val="00A059F1"/>
    <w:rsid w:val="00A17FE3"/>
    <w:rsid w:val="00A274EC"/>
    <w:rsid w:val="00A52E39"/>
    <w:rsid w:val="00A70F70"/>
    <w:rsid w:val="00A73C25"/>
    <w:rsid w:val="00A810CE"/>
    <w:rsid w:val="00AA4665"/>
    <w:rsid w:val="00AD480C"/>
    <w:rsid w:val="00B017F0"/>
    <w:rsid w:val="00B22E69"/>
    <w:rsid w:val="00B41DF6"/>
    <w:rsid w:val="00B42CFB"/>
    <w:rsid w:val="00B67470"/>
    <w:rsid w:val="00B71E2F"/>
    <w:rsid w:val="00B83330"/>
    <w:rsid w:val="00B868E5"/>
    <w:rsid w:val="00B9063A"/>
    <w:rsid w:val="00B94A81"/>
    <w:rsid w:val="00B95F06"/>
    <w:rsid w:val="00BA5BE8"/>
    <w:rsid w:val="00BA6B80"/>
    <w:rsid w:val="00BD0939"/>
    <w:rsid w:val="00BF25E7"/>
    <w:rsid w:val="00BF40D6"/>
    <w:rsid w:val="00C2019C"/>
    <w:rsid w:val="00C279A5"/>
    <w:rsid w:val="00C34071"/>
    <w:rsid w:val="00C80FF0"/>
    <w:rsid w:val="00CA23A6"/>
    <w:rsid w:val="00CA4A4C"/>
    <w:rsid w:val="00CA7B27"/>
    <w:rsid w:val="00CB78A0"/>
    <w:rsid w:val="00CD6088"/>
    <w:rsid w:val="00CE45B7"/>
    <w:rsid w:val="00CF1710"/>
    <w:rsid w:val="00D00782"/>
    <w:rsid w:val="00D03513"/>
    <w:rsid w:val="00D11468"/>
    <w:rsid w:val="00D20027"/>
    <w:rsid w:val="00D400EF"/>
    <w:rsid w:val="00D42F53"/>
    <w:rsid w:val="00D50189"/>
    <w:rsid w:val="00D529D5"/>
    <w:rsid w:val="00D618E5"/>
    <w:rsid w:val="00D63FFC"/>
    <w:rsid w:val="00D83764"/>
    <w:rsid w:val="00D943C7"/>
    <w:rsid w:val="00DA57BD"/>
    <w:rsid w:val="00DD023D"/>
    <w:rsid w:val="00DD059F"/>
    <w:rsid w:val="00DE7F3D"/>
    <w:rsid w:val="00E217AF"/>
    <w:rsid w:val="00E23A1E"/>
    <w:rsid w:val="00E339FF"/>
    <w:rsid w:val="00E37C57"/>
    <w:rsid w:val="00E51F41"/>
    <w:rsid w:val="00E72640"/>
    <w:rsid w:val="00E72877"/>
    <w:rsid w:val="00E73847"/>
    <w:rsid w:val="00E743BB"/>
    <w:rsid w:val="00E964B9"/>
    <w:rsid w:val="00EA0950"/>
    <w:rsid w:val="00EB4941"/>
    <w:rsid w:val="00EC3631"/>
    <w:rsid w:val="00EE0FFA"/>
    <w:rsid w:val="00EE1E8F"/>
    <w:rsid w:val="00F1113B"/>
    <w:rsid w:val="00F15510"/>
    <w:rsid w:val="00F2337A"/>
    <w:rsid w:val="00F30EEF"/>
    <w:rsid w:val="00F371C1"/>
    <w:rsid w:val="00F37B52"/>
    <w:rsid w:val="00F47A0E"/>
    <w:rsid w:val="00F55F61"/>
    <w:rsid w:val="00F650B4"/>
    <w:rsid w:val="00F665E7"/>
    <w:rsid w:val="00F67A85"/>
    <w:rsid w:val="00F7574A"/>
    <w:rsid w:val="00F8685F"/>
    <w:rsid w:val="00FC3E2C"/>
    <w:rsid w:val="00FC56E9"/>
    <w:rsid w:val="00FD08CB"/>
    <w:rsid w:val="00FF0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52"/>
    <w:rPr>
      <w:sz w:val="24"/>
    </w:rPr>
  </w:style>
  <w:style w:type="paragraph" w:styleId="Titre1">
    <w:name w:val="heading 1"/>
    <w:basedOn w:val="Normal"/>
    <w:next w:val="Normal"/>
    <w:qFormat/>
    <w:rsid w:val="00F37B52"/>
    <w:pPr>
      <w:keepNext/>
      <w:tabs>
        <w:tab w:val="left" w:pos="1276"/>
        <w:tab w:val="left" w:pos="2410"/>
        <w:tab w:val="left" w:pos="4253"/>
        <w:tab w:val="left" w:pos="7088"/>
      </w:tabs>
      <w:spacing w:before="120" w:line="320" w:lineRule="exact"/>
      <w:jc w:val="both"/>
      <w:outlineLvl w:val="0"/>
    </w:pPr>
    <w:rPr>
      <w:rFonts w:ascii="Arial Narrow" w:hAnsi="Arial Narrow"/>
      <w:b/>
    </w:rPr>
  </w:style>
  <w:style w:type="paragraph" w:styleId="Titre2">
    <w:name w:val="heading 2"/>
    <w:basedOn w:val="Normal"/>
    <w:next w:val="Normal"/>
    <w:qFormat/>
    <w:rsid w:val="00F37B52"/>
    <w:pPr>
      <w:keepNext/>
      <w:jc w:val="center"/>
      <w:outlineLvl w:val="1"/>
    </w:pPr>
    <w:rPr>
      <w:rFonts w:ascii="Arial Narrow" w:hAnsi="Arial Narrow"/>
      <w:b/>
      <w:sz w:val="36"/>
    </w:rPr>
  </w:style>
  <w:style w:type="paragraph" w:styleId="Titre3">
    <w:name w:val="heading 3"/>
    <w:basedOn w:val="Normal"/>
    <w:next w:val="Normal"/>
    <w:qFormat/>
    <w:rsid w:val="00F37B52"/>
    <w:pPr>
      <w:keepNext/>
      <w:spacing w:before="360"/>
      <w:jc w:val="center"/>
      <w:outlineLvl w:val="2"/>
    </w:pPr>
    <w:rPr>
      <w:rFonts w:ascii="Arial Narrow" w:hAnsi="Arial Narrow"/>
      <w:b/>
      <w:sz w:val="32"/>
    </w:rPr>
  </w:style>
  <w:style w:type="paragraph" w:styleId="Titre4">
    <w:name w:val="heading 4"/>
    <w:basedOn w:val="Normal"/>
    <w:next w:val="Normal"/>
    <w:qFormat/>
    <w:rsid w:val="00F37B52"/>
    <w:pPr>
      <w:keepNext/>
      <w:spacing w:before="360"/>
      <w:jc w:val="both"/>
      <w:outlineLvl w:val="3"/>
    </w:pPr>
    <w:rPr>
      <w:rFonts w:ascii="Arial Narrow" w:hAnsi="Arial Narrow"/>
      <w:b/>
      <w:sz w:val="28"/>
    </w:rPr>
  </w:style>
  <w:style w:type="paragraph" w:styleId="Titre5">
    <w:name w:val="heading 5"/>
    <w:basedOn w:val="Normal"/>
    <w:next w:val="Normal"/>
    <w:qFormat/>
    <w:rsid w:val="00F37B52"/>
    <w:pPr>
      <w:keepNext/>
      <w:jc w:val="center"/>
      <w:outlineLvl w:val="4"/>
    </w:pPr>
    <w:rPr>
      <w:rFonts w:ascii="Arial Narrow" w:hAnsi="Arial Narrow"/>
      <w:b/>
      <w:sz w:val="22"/>
    </w:rPr>
  </w:style>
  <w:style w:type="paragraph" w:styleId="Titre6">
    <w:name w:val="heading 6"/>
    <w:basedOn w:val="Normal"/>
    <w:next w:val="Normal"/>
    <w:qFormat/>
    <w:rsid w:val="00F37B52"/>
    <w:pPr>
      <w:keepNext/>
      <w:spacing w:before="120" w:line="260" w:lineRule="exact"/>
      <w:ind w:left="3402" w:hanging="1842"/>
      <w:jc w:val="both"/>
      <w:outlineLvl w:val="5"/>
    </w:pPr>
    <w:rPr>
      <w:rFonts w:ascii="Arial Narrow" w:hAnsi="Arial Narrow"/>
      <w:b/>
    </w:rPr>
  </w:style>
  <w:style w:type="paragraph" w:styleId="Titre7">
    <w:name w:val="heading 7"/>
    <w:basedOn w:val="Normal"/>
    <w:next w:val="Normal"/>
    <w:qFormat/>
    <w:rsid w:val="00F37B52"/>
    <w:pPr>
      <w:keepNext/>
      <w:spacing w:before="360" w:after="120" w:line="260" w:lineRule="exact"/>
      <w:ind w:left="425"/>
      <w:jc w:val="both"/>
      <w:outlineLvl w:val="6"/>
    </w:pPr>
    <w:rPr>
      <w:rFonts w:ascii="Arial Narrow" w:hAnsi="Arial Narrow"/>
      <w:b/>
      <w:i/>
    </w:rPr>
  </w:style>
  <w:style w:type="paragraph" w:styleId="Titre8">
    <w:name w:val="heading 8"/>
    <w:basedOn w:val="Normal"/>
    <w:next w:val="Normal"/>
    <w:qFormat/>
    <w:rsid w:val="00F37B52"/>
    <w:pPr>
      <w:keepNext/>
      <w:spacing w:before="240"/>
      <w:jc w:val="both"/>
      <w:outlineLvl w:val="7"/>
    </w:pPr>
    <w:rPr>
      <w:rFonts w:ascii="Arial Narrow" w:hAnsi="Arial Narrow"/>
      <w:b/>
      <w:sz w:val="32"/>
    </w:rPr>
  </w:style>
  <w:style w:type="paragraph" w:styleId="Titre9">
    <w:name w:val="heading 9"/>
    <w:basedOn w:val="Normal"/>
    <w:next w:val="Normal"/>
    <w:qFormat/>
    <w:rsid w:val="00F37B52"/>
    <w:pPr>
      <w:keepNext/>
      <w:outlineLvl w:val="8"/>
    </w:pPr>
    <w:rPr>
      <w:rFonts w:ascii="Times New Roman" w:eastAsia="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37B52"/>
    <w:pPr>
      <w:spacing w:before="120" w:line="320" w:lineRule="exact"/>
      <w:jc w:val="both"/>
    </w:pPr>
    <w:rPr>
      <w:rFonts w:ascii="Arial Narrow" w:hAnsi="Arial Narrow"/>
    </w:rPr>
  </w:style>
  <w:style w:type="paragraph" w:styleId="Retraitcorpsdetexte">
    <w:name w:val="Body Text Indent"/>
    <w:basedOn w:val="Normal"/>
    <w:rsid w:val="00F37B52"/>
    <w:pPr>
      <w:spacing w:before="120" w:line="320" w:lineRule="exact"/>
      <w:ind w:left="426" w:hanging="426"/>
      <w:jc w:val="both"/>
    </w:pPr>
    <w:rPr>
      <w:rFonts w:ascii="Arial Narrow" w:hAnsi="Arial Narrow"/>
    </w:rPr>
  </w:style>
  <w:style w:type="paragraph" w:styleId="Pieddepage">
    <w:name w:val="footer"/>
    <w:basedOn w:val="Normal"/>
    <w:rsid w:val="00F37B52"/>
    <w:pPr>
      <w:tabs>
        <w:tab w:val="center" w:pos="4536"/>
        <w:tab w:val="right" w:pos="9072"/>
      </w:tabs>
    </w:pPr>
  </w:style>
  <w:style w:type="character" w:styleId="Numrodepage">
    <w:name w:val="page number"/>
    <w:basedOn w:val="Policepardfaut"/>
    <w:rsid w:val="00F37B52"/>
  </w:style>
  <w:style w:type="paragraph" w:styleId="En-tte">
    <w:name w:val="header"/>
    <w:basedOn w:val="Normal"/>
    <w:link w:val="En-tteCar"/>
    <w:uiPriority w:val="99"/>
    <w:rsid w:val="00F37B52"/>
    <w:pPr>
      <w:tabs>
        <w:tab w:val="center" w:pos="4536"/>
        <w:tab w:val="right" w:pos="9072"/>
      </w:tabs>
    </w:pPr>
  </w:style>
  <w:style w:type="paragraph" w:styleId="Corpsdetexte2">
    <w:name w:val="Body Text 2"/>
    <w:basedOn w:val="Normal"/>
    <w:rsid w:val="00F37B52"/>
    <w:pPr>
      <w:spacing w:before="120" w:line="260" w:lineRule="exact"/>
      <w:jc w:val="center"/>
    </w:pPr>
    <w:rPr>
      <w:rFonts w:ascii="Arial Narrow" w:hAnsi="Arial Narrow"/>
      <w:i/>
    </w:rPr>
  </w:style>
  <w:style w:type="paragraph" w:styleId="Notedebasdepage">
    <w:name w:val="footnote text"/>
    <w:basedOn w:val="Normal"/>
    <w:semiHidden/>
    <w:rsid w:val="00F37B52"/>
  </w:style>
  <w:style w:type="character" w:styleId="Appelnotedebasdep">
    <w:name w:val="footnote reference"/>
    <w:semiHidden/>
    <w:rsid w:val="00F37B52"/>
    <w:rPr>
      <w:vertAlign w:val="superscript"/>
    </w:rPr>
  </w:style>
  <w:style w:type="character" w:styleId="Lienhypertexte">
    <w:name w:val="Hyperlink"/>
    <w:rsid w:val="00F37B52"/>
    <w:rPr>
      <w:color w:val="0000FF"/>
      <w:u w:val="single"/>
    </w:rPr>
  </w:style>
  <w:style w:type="paragraph" w:customStyle="1" w:styleId="xl45">
    <w:name w:val="xl45"/>
    <w:basedOn w:val="Normal"/>
    <w:rsid w:val="00F37B52"/>
    <w:pPr>
      <w:pBdr>
        <w:left w:val="double" w:sz="6" w:space="0" w:color="auto"/>
        <w:right w:val="single" w:sz="8" w:space="0" w:color="auto"/>
      </w:pBdr>
      <w:spacing w:before="100" w:beforeAutospacing="1" w:after="100" w:afterAutospacing="1"/>
      <w:textAlignment w:val="center"/>
    </w:pPr>
    <w:rPr>
      <w:rFonts w:ascii="Arial Narrow" w:hAnsi="Arial Narrow"/>
      <w:sz w:val="22"/>
    </w:rPr>
  </w:style>
  <w:style w:type="character" w:styleId="Lienhypertextesuivivisit">
    <w:name w:val="FollowedHyperlink"/>
    <w:rsid w:val="00A175AF"/>
    <w:rPr>
      <w:color w:val="800080"/>
      <w:u w:val="single"/>
    </w:rPr>
  </w:style>
  <w:style w:type="paragraph" w:customStyle="1" w:styleId="Paragraphestandard">
    <w:name w:val="[Paragraphe standard]"/>
    <w:basedOn w:val="Normal"/>
    <w:rsid w:val="00B94F13"/>
    <w:pPr>
      <w:widowControl w:val="0"/>
      <w:autoSpaceDE w:val="0"/>
      <w:autoSpaceDN w:val="0"/>
      <w:adjustRightInd w:val="0"/>
      <w:spacing w:line="288" w:lineRule="auto"/>
      <w:textAlignment w:val="center"/>
    </w:pPr>
    <w:rPr>
      <w:rFonts w:ascii="Times-Roman" w:eastAsia="Cambria" w:hAnsi="Times-Roman" w:cs="Times-Roman"/>
      <w:color w:val="000000"/>
      <w:szCs w:val="24"/>
      <w:lang w:eastAsia="en-US"/>
    </w:rPr>
  </w:style>
  <w:style w:type="character" w:customStyle="1" w:styleId="Normale">
    <w:name w:val="Normal(e)"/>
    <w:rsid w:val="001B322A"/>
    <w:rPr>
      <w:rFonts w:ascii="Helvetica" w:eastAsia="Helvetica" w:hAnsi="Helvetica" w:cs="Helvetica"/>
      <w:b w:val="0"/>
      <w:bCs w:val="0"/>
      <w:i w:val="0"/>
      <w:iCs w:val="0"/>
      <w:caps w:val="0"/>
      <w:smallCaps w:val="0"/>
      <w:strike w:val="0"/>
      <w:dstrike w:val="0"/>
      <w:noProof w:val="0"/>
      <w:color w:val="000000"/>
      <w:spacing w:val="0"/>
      <w:w w:val="100"/>
      <w:position w:val="0"/>
      <w:sz w:val="24"/>
      <w:szCs w:val="24"/>
      <w:u w:val="none"/>
      <w:vertAlign w:val="baseline"/>
      <w:em w:val="none"/>
      <w:lang w:val="fr-FR"/>
      <w14:textOutline w14:w="0" w14:cap="rnd" w14:cmpd="sng" w14:algn="ctr">
        <w14:noFill/>
        <w14:prstDash w14:val="solid"/>
        <w14:bevel/>
      </w14:textOutline>
    </w:rPr>
  </w:style>
  <w:style w:type="character" w:customStyle="1" w:styleId="Texteprincipal">
    <w:name w:val="Texte principal"/>
    <w:rsid w:val="001B322A"/>
    <w:rPr>
      <w:rFonts w:ascii="DIN-Light" w:eastAsia="DIN-Light" w:hAnsi="DIN-Light" w:cs="DIN-Light"/>
      <w:b w:val="0"/>
      <w:bCs w:val="0"/>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Gras">
    <w:name w:val="Texte principal - Gras"/>
    <w:rsid w:val="001B322A"/>
    <w:rPr>
      <w:rFonts w:ascii="DIN-Bold" w:eastAsia="DIN-Bold" w:hAnsi="DIN-Bold" w:cs="DIN-Bold"/>
      <w:b/>
      <w:bCs/>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eanglais">
    <w:name w:val="Texte principale anglais"/>
    <w:rsid w:val="001B322A"/>
    <w:rPr>
      <w:rFonts w:ascii="DIN-Light" w:eastAsia="DIN-Light" w:hAnsi="DIN-Light" w:cs="DIN-Light"/>
      <w:b w:val="0"/>
      <w:bCs w:val="0"/>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character" w:customStyle="1" w:styleId="Texteprincipaleanglais-Gras">
    <w:name w:val="Texte principale anglais - Gras"/>
    <w:rsid w:val="001B322A"/>
    <w:rPr>
      <w:rFonts w:ascii="DIN-Bold" w:eastAsia="DIN-Bold" w:hAnsi="DIN-Bold" w:cs="DIN-Bold"/>
      <w:b/>
      <w:bCs/>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paragraph" w:styleId="NormalWeb">
    <w:name w:val="Normal (Web)"/>
    <w:basedOn w:val="Normal"/>
    <w:uiPriority w:val="99"/>
    <w:rsid w:val="00047EB7"/>
    <w:pPr>
      <w:spacing w:beforeLines="1" w:afterLines="1"/>
    </w:pPr>
    <w:rPr>
      <w:sz w:val="20"/>
    </w:rPr>
  </w:style>
  <w:style w:type="character" w:customStyle="1" w:styleId="spipsurligne">
    <w:name w:val="spip_surligne"/>
    <w:rsid w:val="00AE2959"/>
  </w:style>
  <w:style w:type="paragraph" w:styleId="Textedebulles">
    <w:name w:val="Balloon Text"/>
    <w:basedOn w:val="Normal"/>
    <w:link w:val="TextedebullesCar"/>
    <w:rsid w:val="00733D81"/>
    <w:rPr>
      <w:rFonts w:ascii="Tahoma" w:hAnsi="Tahoma"/>
      <w:sz w:val="16"/>
      <w:szCs w:val="16"/>
    </w:rPr>
  </w:style>
  <w:style w:type="character" w:customStyle="1" w:styleId="TextedebullesCar">
    <w:name w:val="Texte de bulles Car"/>
    <w:link w:val="Textedebulles"/>
    <w:rsid w:val="00733D81"/>
    <w:rPr>
      <w:rFonts w:ascii="Tahoma" w:hAnsi="Tahoma" w:cs="Tahoma"/>
      <w:sz w:val="16"/>
      <w:szCs w:val="16"/>
    </w:rPr>
  </w:style>
  <w:style w:type="character" w:customStyle="1" w:styleId="apple-converted-space">
    <w:name w:val="apple-converted-space"/>
    <w:basedOn w:val="Policepardfaut"/>
    <w:rsid w:val="00F76E0E"/>
  </w:style>
  <w:style w:type="paragraph" w:customStyle="1" w:styleId="spip">
    <w:name w:val="spip"/>
    <w:basedOn w:val="Normal"/>
    <w:rsid w:val="00F40683"/>
    <w:pPr>
      <w:spacing w:beforeLines="1" w:afterLines="1"/>
    </w:pPr>
    <w:rPr>
      <w:sz w:val="20"/>
    </w:rPr>
  </w:style>
  <w:style w:type="character" w:customStyle="1" w:styleId="st">
    <w:name w:val="st"/>
    <w:rsid w:val="00D529D5"/>
  </w:style>
  <w:style w:type="character" w:styleId="Marquedecommentaire">
    <w:name w:val="annotation reference"/>
    <w:rsid w:val="000C3423"/>
    <w:rPr>
      <w:sz w:val="16"/>
      <w:szCs w:val="16"/>
    </w:rPr>
  </w:style>
  <w:style w:type="paragraph" w:styleId="Commentaire">
    <w:name w:val="annotation text"/>
    <w:basedOn w:val="Normal"/>
    <w:link w:val="CommentaireCar"/>
    <w:rsid w:val="000C3423"/>
    <w:rPr>
      <w:sz w:val="20"/>
    </w:rPr>
  </w:style>
  <w:style w:type="character" w:customStyle="1" w:styleId="CommentaireCar">
    <w:name w:val="Commentaire Car"/>
    <w:basedOn w:val="Policepardfaut"/>
    <w:link w:val="Commentaire"/>
    <w:rsid w:val="000C3423"/>
  </w:style>
  <w:style w:type="paragraph" w:styleId="Objetducommentaire">
    <w:name w:val="annotation subject"/>
    <w:basedOn w:val="Commentaire"/>
    <w:next w:val="Commentaire"/>
    <w:link w:val="ObjetducommentaireCar"/>
    <w:rsid w:val="000C3423"/>
    <w:rPr>
      <w:b/>
      <w:bCs/>
    </w:rPr>
  </w:style>
  <w:style w:type="character" w:customStyle="1" w:styleId="ObjetducommentaireCar">
    <w:name w:val="Objet du commentaire Car"/>
    <w:link w:val="Objetducommentaire"/>
    <w:rsid w:val="000C3423"/>
    <w:rPr>
      <w:b/>
      <w:bCs/>
    </w:rPr>
  </w:style>
  <w:style w:type="character" w:customStyle="1" w:styleId="En-tteCar">
    <w:name w:val="En-tête Car"/>
    <w:basedOn w:val="Policepardfaut"/>
    <w:link w:val="En-tte"/>
    <w:uiPriority w:val="99"/>
    <w:rsid w:val="005C6231"/>
    <w:rPr>
      <w:sz w:val="24"/>
    </w:rPr>
  </w:style>
  <w:style w:type="paragraph" w:styleId="Paragraphedeliste">
    <w:name w:val="List Paragraph"/>
    <w:basedOn w:val="Normal"/>
    <w:uiPriority w:val="34"/>
    <w:qFormat/>
    <w:rsid w:val="00A810CE"/>
    <w:pPr>
      <w:ind w:left="720"/>
      <w:contextualSpacing/>
    </w:pPr>
  </w:style>
  <w:style w:type="paragraph" w:customStyle="1" w:styleId="Default">
    <w:name w:val="Default"/>
    <w:rsid w:val="000609A6"/>
    <w:pPr>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B52"/>
    <w:rPr>
      <w:sz w:val="24"/>
    </w:rPr>
  </w:style>
  <w:style w:type="paragraph" w:styleId="Titre1">
    <w:name w:val="heading 1"/>
    <w:basedOn w:val="Normal"/>
    <w:next w:val="Normal"/>
    <w:qFormat/>
    <w:rsid w:val="00F37B52"/>
    <w:pPr>
      <w:keepNext/>
      <w:tabs>
        <w:tab w:val="left" w:pos="1276"/>
        <w:tab w:val="left" w:pos="2410"/>
        <w:tab w:val="left" w:pos="4253"/>
        <w:tab w:val="left" w:pos="7088"/>
      </w:tabs>
      <w:spacing w:before="120" w:line="320" w:lineRule="exact"/>
      <w:jc w:val="both"/>
      <w:outlineLvl w:val="0"/>
    </w:pPr>
    <w:rPr>
      <w:rFonts w:ascii="Arial Narrow" w:hAnsi="Arial Narrow"/>
      <w:b/>
    </w:rPr>
  </w:style>
  <w:style w:type="paragraph" w:styleId="Titre2">
    <w:name w:val="heading 2"/>
    <w:basedOn w:val="Normal"/>
    <w:next w:val="Normal"/>
    <w:qFormat/>
    <w:rsid w:val="00F37B52"/>
    <w:pPr>
      <w:keepNext/>
      <w:jc w:val="center"/>
      <w:outlineLvl w:val="1"/>
    </w:pPr>
    <w:rPr>
      <w:rFonts w:ascii="Arial Narrow" w:hAnsi="Arial Narrow"/>
      <w:b/>
      <w:sz w:val="36"/>
    </w:rPr>
  </w:style>
  <w:style w:type="paragraph" w:styleId="Titre3">
    <w:name w:val="heading 3"/>
    <w:basedOn w:val="Normal"/>
    <w:next w:val="Normal"/>
    <w:qFormat/>
    <w:rsid w:val="00F37B52"/>
    <w:pPr>
      <w:keepNext/>
      <w:spacing w:before="360"/>
      <w:jc w:val="center"/>
      <w:outlineLvl w:val="2"/>
    </w:pPr>
    <w:rPr>
      <w:rFonts w:ascii="Arial Narrow" w:hAnsi="Arial Narrow"/>
      <w:b/>
      <w:sz w:val="32"/>
    </w:rPr>
  </w:style>
  <w:style w:type="paragraph" w:styleId="Titre4">
    <w:name w:val="heading 4"/>
    <w:basedOn w:val="Normal"/>
    <w:next w:val="Normal"/>
    <w:qFormat/>
    <w:rsid w:val="00F37B52"/>
    <w:pPr>
      <w:keepNext/>
      <w:spacing w:before="360"/>
      <w:jc w:val="both"/>
      <w:outlineLvl w:val="3"/>
    </w:pPr>
    <w:rPr>
      <w:rFonts w:ascii="Arial Narrow" w:hAnsi="Arial Narrow"/>
      <w:b/>
      <w:sz w:val="28"/>
    </w:rPr>
  </w:style>
  <w:style w:type="paragraph" w:styleId="Titre5">
    <w:name w:val="heading 5"/>
    <w:basedOn w:val="Normal"/>
    <w:next w:val="Normal"/>
    <w:qFormat/>
    <w:rsid w:val="00F37B52"/>
    <w:pPr>
      <w:keepNext/>
      <w:jc w:val="center"/>
      <w:outlineLvl w:val="4"/>
    </w:pPr>
    <w:rPr>
      <w:rFonts w:ascii="Arial Narrow" w:hAnsi="Arial Narrow"/>
      <w:b/>
      <w:sz w:val="22"/>
    </w:rPr>
  </w:style>
  <w:style w:type="paragraph" w:styleId="Titre6">
    <w:name w:val="heading 6"/>
    <w:basedOn w:val="Normal"/>
    <w:next w:val="Normal"/>
    <w:qFormat/>
    <w:rsid w:val="00F37B52"/>
    <w:pPr>
      <w:keepNext/>
      <w:spacing w:before="120" w:line="260" w:lineRule="exact"/>
      <w:ind w:left="3402" w:hanging="1842"/>
      <w:jc w:val="both"/>
      <w:outlineLvl w:val="5"/>
    </w:pPr>
    <w:rPr>
      <w:rFonts w:ascii="Arial Narrow" w:hAnsi="Arial Narrow"/>
      <w:b/>
    </w:rPr>
  </w:style>
  <w:style w:type="paragraph" w:styleId="Titre7">
    <w:name w:val="heading 7"/>
    <w:basedOn w:val="Normal"/>
    <w:next w:val="Normal"/>
    <w:qFormat/>
    <w:rsid w:val="00F37B52"/>
    <w:pPr>
      <w:keepNext/>
      <w:spacing w:before="360" w:after="120" w:line="260" w:lineRule="exact"/>
      <w:ind w:left="425"/>
      <w:jc w:val="both"/>
      <w:outlineLvl w:val="6"/>
    </w:pPr>
    <w:rPr>
      <w:rFonts w:ascii="Arial Narrow" w:hAnsi="Arial Narrow"/>
      <w:b/>
      <w:i/>
    </w:rPr>
  </w:style>
  <w:style w:type="paragraph" w:styleId="Titre8">
    <w:name w:val="heading 8"/>
    <w:basedOn w:val="Normal"/>
    <w:next w:val="Normal"/>
    <w:qFormat/>
    <w:rsid w:val="00F37B52"/>
    <w:pPr>
      <w:keepNext/>
      <w:spacing w:before="240"/>
      <w:jc w:val="both"/>
      <w:outlineLvl w:val="7"/>
    </w:pPr>
    <w:rPr>
      <w:rFonts w:ascii="Arial Narrow" w:hAnsi="Arial Narrow"/>
      <w:b/>
      <w:sz w:val="32"/>
    </w:rPr>
  </w:style>
  <w:style w:type="paragraph" w:styleId="Titre9">
    <w:name w:val="heading 9"/>
    <w:basedOn w:val="Normal"/>
    <w:next w:val="Normal"/>
    <w:qFormat/>
    <w:rsid w:val="00F37B52"/>
    <w:pPr>
      <w:keepNext/>
      <w:outlineLvl w:val="8"/>
    </w:pPr>
    <w:rPr>
      <w:rFonts w:ascii="Times New Roman" w:eastAsia="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37B52"/>
    <w:pPr>
      <w:spacing w:before="120" w:line="320" w:lineRule="exact"/>
      <w:jc w:val="both"/>
    </w:pPr>
    <w:rPr>
      <w:rFonts w:ascii="Arial Narrow" w:hAnsi="Arial Narrow"/>
    </w:rPr>
  </w:style>
  <w:style w:type="paragraph" w:styleId="Retraitcorpsdetexte">
    <w:name w:val="Body Text Indent"/>
    <w:basedOn w:val="Normal"/>
    <w:rsid w:val="00F37B52"/>
    <w:pPr>
      <w:spacing w:before="120" w:line="320" w:lineRule="exact"/>
      <w:ind w:left="426" w:hanging="426"/>
      <w:jc w:val="both"/>
    </w:pPr>
    <w:rPr>
      <w:rFonts w:ascii="Arial Narrow" w:hAnsi="Arial Narrow"/>
    </w:rPr>
  </w:style>
  <w:style w:type="paragraph" w:styleId="Pieddepage">
    <w:name w:val="footer"/>
    <w:basedOn w:val="Normal"/>
    <w:rsid w:val="00F37B52"/>
    <w:pPr>
      <w:tabs>
        <w:tab w:val="center" w:pos="4536"/>
        <w:tab w:val="right" w:pos="9072"/>
      </w:tabs>
    </w:pPr>
  </w:style>
  <w:style w:type="character" w:styleId="Numrodepage">
    <w:name w:val="page number"/>
    <w:basedOn w:val="Policepardfaut"/>
    <w:rsid w:val="00F37B52"/>
  </w:style>
  <w:style w:type="paragraph" w:styleId="En-tte">
    <w:name w:val="header"/>
    <w:basedOn w:val="Normal"/>
    <w:link w:val="En-tteCar"/>
    <w:uiPriority w:val="99"/>
    <w:rsid w:val="00F37B52"/>
    <w:pPr>
      <w:tabs>
        <w:tab w:val="center" w:pos="4536"/>
        <w:tab w:val="right" w:pos="9072"/>
      </w:tabs>
    </w:pPr>
  </w:style>
  <w:style w:type="paragraph" w:styleId="Corpsdetexte2">
    <w:name w:val="Body Text 2"/>
    <w:basedOn w:val="Normal"/>
    <w:rsid w:val="00F37B52"/>
    <w:pPr>
      <w:spacing w:before="120" w:line="260" w:lineRule="exact"/>
      <w:jc w:val="center"/>
    </w:pPr>
    <w:rPr>
      <w:rFonts w:ascii="Arial Narrow" w:hAnsi="Arial Narrow"/>
      <w:i/>
    </w:rPr>
  </w:style>
  <w:style w:type="paragraph" w:styleId="Notedebasdepage">
    <w:name w:val="footnote text"/>
    <w:basedOn w:val="Normal"/>
    <w:semiHidden/>
    <w:rsid w:val="00F37B52"/>
  </w:style>
  <w:style w:type="character" w:styleId="Appelnotedebasdep">
    <w:name w:val="footnote reference"/>
    <w:semiHidden/>
    <w:rsid w:val="00F37B52"/>
    <w:rPr>
      <w:vertAlign w:val="superscript"/>
    </w:rPr>
  </w:style>
  <w:style w:type="character" w:styleId="Lienhypertexte">
    <w:name w:val="Hyperlink"/>
    <w:rsid w:val="00F37B52"/>
    <w:rPr>
      <w:color w:val="0000FF"/>
      <w:u w:val="single"/>
    </w:rPr>
  </w:style>
  <w:style w:type="paragraph" w:customStyle="1" w:styleId="xl45">
    <w:name w:val="xl45"/>
    <w:basedOn w:val="Normal"/>
    <w:rsid w:val="00F37B52"/>
    <w:pPr>
      <w:pBdr>
        <w:left w:val="double" w:sz="6" w:space="0" w:color="auto"/>
        <w:right w:val="single" w:sz="8" w:space="0" w:color="auto"/>
      </w:pBdr>
      <w:spacing w:before="100" w:beforeAutospacing="1" w:after="100" w:afterAutospacing="1"/>
      <w:textAlignment w:val="center"/>
    </w:pPr>
    <w:rPr>
      <w:rFonts w:ascii="Arial Narrow" w:hAnsi="Arial Narrow"/>
      <w:sz w:val="22"/>
    </w:rPr>
  </w:style>
  <w:style w:type="character" w:styleId="Lienhypertextesuivivisit">
    <w:name w:val="FollowedHyperlink"/>
    <w:rsid w:val="00A175AF"/>
    <w:rPr>
      <w:color w:val="800080"/>
      <w:u w:val="single"/>
    </w:rPr>
  </w:style>
  <w:style w:type="paragraph" w:customStyle="1" w:styleId="Paragraphestandard">
    <w:name w:val="[Paragraphe standard]"/>
    <w:basedOn w:val="Normal"/>
    <w:rsid w:val="00B94F13"/>
    <w:pPr>
      <w:widowControl w:val="0"/>
      <w:autoSpaceDE w:val="0"/>
      <w:autoSpaceDN w:val="0"/>
      <w:adjustRightInd w:val="0"/>
      <w:spacing w:line="288" w:lineRule="auto"/>
      <w:textAlignment w:val="center"/>
    </w:pPr>
    <w:rPr>
      <w:rFonts w:ascii="Times-Roman" w:eastAsia="Cambria" w:hAnsi="Times-Roman" w:cs="Times-Roman"/>
      <w:color w:val="000000"/>
      <w:szCs w:val="24"/>
      <w:lang w:eastAsia="en-US"/>
    </w:rPr>
  </w:style>
  <w:style w:type="character" w:customStyle="1" w:styleId="Normale">
    <w:name w:val="Normal(e)"/>
    <w:rsid w:val="001B322A"/>
    <w:rPr>
      <w:rFonts w:ascii="Helvetica" w:eastAsia="Helvetica" w:hAnsi="Helvetica" w:cs="Helvetica"/>
      <w:b w:val="0"/>
      <w:bCs w:val="0"/>
      <w:i w:val="0"/>
      <w:iCs w:val="0"/>
      <w:caps w:val="0"/>
      <w:smallCaps w:val="0"/>
      <w:strike w:val="0"/>
      <w:dstrike w:val="0"/>
      <w:noProof w:val="0"/>
      <w:color w:val="000000"/>
      <w:spacing w:val="0"/>
      <w:w w:val="100"/>
      <w:position w:val="0"/>
      <w:sz w:val="24"/>
      <w:szCs w:val="24"/>
      <w:u w:val="none"/>
      <w:vertAlign w:val="baseline"/>
      <w:em w:val="none"/>
      <w:lang w:val="fr-FR"/>
      <w14:textOutline w14:w="0" w14:cap="rnd" w14:cmpd="sng" w14:algn="ctr">
        <w14:noFill/>
        <w14:prstDash w14:val="solid"/>
        <w14:bevel/>
      </w14:textOutline>
    </w:rPr>
  </w:style>
  <w:style w:type="character" w:customStyle="1" w:styleId="Texteprincipal">
    <w:name w:val="Texte principal"/>
    <w:rsid w:val="001B322A"/>
    <w:rPr>
      <w:rFonts w:ascii="DIN-Light" w:eastAsia="DIN-Light" w:hAnsi="DIN-Light" w:cs="DIN-Light"/>
      <w:b w:val="0"/>
      <w:bCs w:val="0"/>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Gras">
    <w:name w:val="Texte principal - Gras"/>
    <w:rsid w:val="001B322A"/>
    <w:rPr>
      <w:rFonts w:ascii="DIN-Bold" w:eastAsia="DIN-Bold" w:hAnsi="DIN-Bold" w:cs="DIN-Bold"/>
      <w:b/>
      <w:bCs/>
      <w:i w:val="0"/>
      <w:iCs w:val="0"/>
      <w:caps w:val="0"/>
      <w:smallCaps w:val="0"/>
      <w:strike w:val="0"/>
      <w:dstrike w:val="0"/>
      <w:noProof w:val="0"/>
      <w:color w:val="000000"/>
      <w:spacing w:val="0"/>
      <w:w w:val="100"/>
      <w:position w:val="0"/>
      <w:sz w:val="16"/>
      <w:szCs w:val="16"/>
      <w:u w:val="none"/>
      <w:vertAlign w:val="baseline"/>
      <w:em w:val="none"/>
      <w:lang w:val="fr-FR"/>
      <w14:textOutline w14:w="0" w14:cap="rnd" w14:cmpd="sng" w14:algn="ctr">
        <w14:noFill/>
        <w14:prstDash w14:val="solid"/>
        <w14:bevel/>
      </w14:textOutline>
    </w:rPr>
  </w:style>
  <w:style w:type="character" w:customStyle="1" w:styleId="Texteprincipaleanglais">
    <w:name w:val="Texte principale anglais"/>
    <w:rsid w:val="001B322A"/>
    <w:rPr>
      <w:rFonts w:ascii="DIN-Light" w:eastAsia="DIN-Light" w:hAnsi="DIN-Light" w:cs="DIN-Light"/>
      <w:b w:val="0"/>
      <w:bCs w:val="0"/>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character" w:customStyle="1" w:styleId="Texteprincipaleanglais-Gras">
    <w:name w:val="Texte principale anglais - Gras"/>
    <w:rsid w:val="001B322A"/>
    <w:rPr>
      <w:rFonts w:ascii="DIN-Bold" w:eastAsia="DIN-Bold" w:hAnsi="DIN-Bold" w:cs="DIN-Bold"/>
      <w:b/>
      <w:bCs/>
      <w:i w:val="0"/>
      <w:iCs w:val="0"/>
      <w:caps w:val="0"/>
      <w:smallCaps w:val="0"/>
      <w:strike w:val="0"/>
      <w:dstrike w:val="0"/>
      <w:noProof w:val="0"/>
      <w:color w:val="7F00FF"/>
      <w:spacing w:val="0"/>
      <w:w w:val="100"/>
      <w:position w:val="0"/>
      <w:sz w:val="15"/>
      <w:szCs w:val="15"/>
      <w:u w:val="none"/>
      <w:vertAlign w:val="baseline"/>
      <w:em w:val="none"/>
      <w:lang w:val="fr-FR"/>
      <w14:textOutline w14:w="0" w14:cap="rnd" w14:cmpd="sng" w14:algn="ctr">
        <w14:noFill/>
        <w14:prstDash w14:val="solid"/>
        <w14:bevel/>
      </w14:textOutline>
    </w:rPr>
  </w:style>
  <w:style w:type="paragraph" w:styleId="NormalWeb">
    <w:name w:val="Normal (Web)"/>
    <w:basedOn w:val="Normal"/>
    <w:uiPriority w:val="99"/>
    <w:rsid w:val="00047EB7"/>
    <w:pPr>
      <w:spacing w:beforeLines="1" w:afterLines="1"/>
    </w:pPr>
    <w:rPr>
      <w:sz w:val="20"/>
    </w:rPr>
  </w:style>
  <w:style w:type="character" w:customStyle="1" w:styleId="spipsurligne">
    <w:name w:val="spip_surligne"/>
    <w:rsid w:val="00AE2959"/>
  </w:style>
  <w:style w:type="paragraph" w:styleId="Textedebulles">
    <w:name w:val="Balloon Text"/>
    <w:basedOn w:val="Normal"/>
    <w:link w:val="TextedebullesCar"/>
    <w:rsid w:val="00733D81"/>
    <w:rPr>
      <w:rFonts w:ascii="Tahoma" w:hAnsi="Tahoma"/>
      <w:sz w:val="16"/>
      <w:szCs w:val="16"/>
    </w:rPr>
  </w:style>
  <w:style w:type="character" w:customStyle="1" w:styleId="TextedebullesCar">
    <w:name w:val="Texte de bulles Car"/>
    <w:link w:val="Textedebulles"/>
    <w:rsid w:val="00733D81"/>
    <w:rPr>
      <w:rFonts w:ascii="Tahoma" w:hAnsi="Tahoma" w:cs="Tahoma"/>
      <w:sz w:val="16"/>
      <w:szCs w:val="16"/>
    </w:rPr>
  </w:style>
  <w:style w:type="character" w:customStyle="1" w:styleId="apple-converted-space">
    <w:name w:val="apple-converted-space"/>
    <w:basedOn w:val="Policepardfaut"/>
    <w:rsid w:val="00F76E0E"/>
  </w:style>
  <w:style w:type="paragraph" w:customStyle="1" w:styleId="spip">
    <w:name w:val="spip"/>
    <w:basedOn w:val="Normal"/>
    <w:rsid w:val="00F40683"/>
    <w:pPr>
      <w:spacing w:beforeLines="1" w:afterLines="1"/>
    </w:pPr>
    <w:rPr>
      <w:sz w:val="20"/>
    </w:rPr>
  </w:style>
  <w:style w:type="character" w:customStyle="1" w:styleId="st">
    <w:name w:val="st"/>
    <w:rsid w:val="00D529D5"/>
  </w:style>
  <w:style w:type="character" w:styleId="Marquedecommentaire">
    <w:name w:val="annotation reference"/>
    <w:rsid w:val="000C3423"/>
    <w:rPr>
      <w:sz w:val="16"/>
      <w:szCs w:val="16"/>
    </w:rPr>
  </w:style>
  <w:style w:type="paragraph" w:styleId="Commentaire">
    <w:name w:val="annotation text"/>
    <w:basedOn w:val="Normal"/>
    <w:link w:val="CommentaireCar"/>
    <w:rsid w:val="000C3423"/>
    <w:rPr>
      <w:sz w:val="20"/>
    </w:rPr>
  </w:style>
  <w:style w:type="character" w:customStyle="1" w:styleId="CommentaireCar">
    <w:name w:val="Commentaire Car"/>
    <w:basedOn w:val="Policepardfaut"/>
    <w:link w:val="Commentaire"/>
    <w:rsid w:val="000C3423"/>
  </w:style>
  <w:style w:type="paragraph" w:styleId="Objetducommentaire">
    <w:name w:val="annotation subject"/>
    <w:basedOn w:val="Commentaire"/>
    <w:next w:val="Commentaire"/>
    <w:link w:val="ObjetducommentaireCar"/>
    <w:rsid w:val="000C3423"/>
    <w:rPr>
      <w:b/>
      <w:bCs/>
    </w:rPr>
  </w:style>
  <w:style w:type="character" w:customStyle="1" w:styleId="ObjetducommentaireCar">
    <w:name w:val="Objet du commentaire Car"/>
    <w:link w:val="Objetducommentaire"/>
    <w:rsid w:val="000C3423"/>
    <w:rPr>
      <w:b/>
      <w:bCs/>
    </w:rPr>
  </w:style>
  <w:style w:type="character" w:customStyle="1" w:styleId="En-tteCar">
    <w:name w:val="En-tête Car"/>
    <w:basedOn w:val="Policepardfaut"/>
    <w:link w:val="En-tte"/>
    <w:uiPriority w:val="99"/>
    <w:rsid w:val="005C6231"/>
    <w:rPr>
      <w:sz w:val="24"/>
    </w:rPr>
  </w:style>
  <w:style w:type="paragraph" w:styleId="Paragraphedeliste">
    <w:name w:val="List Paragraph"/>
    <w:basedOn w:val="Normal"/>
    <w:uiPriority w:val="34"/>
    <w:qFormat/>
    <w:rsid w:val="00A810CE"/>
    <w:pPr>
      <w:ind w:left="720"/>
      <w:contextualSpacing/>
    </w:pPr>
  </w:style>
  <w:style w:type="paragraph" w:customStyle="1" w:styleId="Default">
    <w:name w:val="Default"/>
    <w:rsid w:val="000609A6"/>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751">
      <w:bodyDiv w:val="1"/>
      <w:marLeft w:val="0"/>
      <w:marRight w:val="0"/>
      <w:marTop w:val="0"/>
      <w:marBottom w:val="0"/>
      <w:divBdr>
        <w:top w:val="none" w:sz="0" w:space="0" w:color="auto"/>
        <w:left w:val="none" w:sz="0" w:space="0" w:color="auto"/>
        <w:bottom w:val="none" w:sz="0" w:space="0" w:color="auto"/>
        <w:right w:val="none" w:sz="0" w:space="0" w:color="auto"/>
      </w:divBdr>
      <w:divsChild>
        <w:div w:id="13129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9425">
              <w:marLeft w:val="0"/>
              <w:marRight w:val="0"/>
              <w:marTop w:val="0"/>
              <w:marBottom w:val="0"/>
              <w:divBdr>
                <w:top w:val="none" w:sz="0" w:space="0" w:color="auto"/>
                <w:left w:val="none" w:sz="0" w:space="0" w:color="auto"/>
                <w:bottom w:val="none" w:sz="0" w:space="0" w:color="auto"/>
                <w:right w:val="none" w:sz="0" w:space="0" w:color="auto"/>
              </w:divBdr>
              <w:divsChild>
                <w:div w:id="332729981">
                  <w:marLeft w:val="0"/>
                  <w:marRight w:val="0"/>
                  <w:marTop w:val="0"/>
                  <w:marBottom w:val="0"/>
                  <w:divBdr>
                    <w:top w:val="none" w:sz="0" w:space="0" w:color="auto"/>
                    <w:left w:val="none" w:sz="0" w:space="0" w:color="auto"/>
                    <w:bottom w:val="none" w:sz="0" w:space="0" w:color="auto"/>
                    <w:right w:val="none" w:sz="0" w:space="0" w:color="auto"/>
                  </w:divBdr>
                  <w:divsChild>
                    <w:div w:id="2249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3588">
      <w:bodyDiv w:val="1"/>
      <w:marLeft w:val="0"/>
      <w:marRight w:val="0"/>
      <w:marTop w:val="0"/>
      <w:marBottom w:val="0"/>
      <w:divBdr>
        <w:top w:val="none" w:sz="0" w:space="0" w:color="auto"/>
        <w:left w:val="none" w:sz="0" w:space="0" w:color="auto"/>
        <w:bottom w:val="none" w:sz="0" w:space="0" w:color="auto"/>
        <w:right w:val="none" w:sz="0" w:space="0" w:color="auto"/>
      </w:divBdr>
    </w:div>
    <w:div w:id="185868711">
      <w:bodyDiv w:val="1"/>
      <w:marLeft w:val="0"/>
      <w:marRight w:val="0"/>
      <w:marTop w:val="0"/>
      <w:marBottom w:val="0"/>
      <w:divBdr>
        <w:top w:val="none" w:sz="0" w:space="0" w:color="auto"/>
        <w:left w:val="none" w:sz="0" w:space="0" w:color="auto"/>
        <w:bottom w:val="none" w:sz="0" w:space="0" w:color="auto"/>
        <w:right w:val="none" w:sz="0" w:space="0" w:color="auto"/>
      </w:divBdr>
      <w:divsChild>
        <w:div w:id="150840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66115">
              <w:marLeft w:val="0"/>
              <w:marRight w:val="0"/>
              <w:marTop w:val="0"/>
              <w:marBottom w:val="0"/>
              <w:divBdr>
                <w:top w:val="none" w:sz="0" w:space="0" w:color="auto"/>
                <w:left w:val="none" w:sz="0" w:space="0" w:color="auto"/>
                <w:bottom w:val="none" w:sz="0" w:space="0" w:color="auto"/>
                <w:right w:val="none" w:sz="0" w:space="0" w:color="auto"/>
              </w:divBdr>
              <w:divsChild>
                <w:div w:id="1385912524">
                  <w:marLeft w:val="0"/>
                  <w:marRight w:val="0"/>
                  <w:marTop w:val="0"/>
                  <w:marBottom w:val="0"/>
                  <w:divBdr>
                    <w:top w:val="none" w:sz="0" w:space="0" w:color="auto"/>
                    <w:left w:val="none" w:sz="0" w:space="0" w:color="auto"/>
                    <w:bottom w:val="none" w:sz="0" w:space="0" w:color="auto"/>
                    <w:right w:val="none" w:sz="0" w:space="0" w:color="auto"/>
                  </w:divBdr>
                  <w:divsChild>
                    <w:div w:id="666397656">
                      <w:marLeft w:val="0"/>
                      <w:marRight w:val="0"/>
                      <w:marTop w:val="0"/>
                      <w:marBottom w:val="0"/>
                      <w:divBdr>
                        <w:top w:val="none" w:sz="0" w:space="0" w:color="auto"/>
                        <w:left w:val="none" w:sz="0" w:space="0" w:color="auto"/>
                        <w:bottom w:val="none" w:sz="0" w:space="0" w:color="auto"/>
                        <w:right w:val="none" w:sz="0" w:space="0" w:color="auto"/>
                      </w:divBdr>
                    </w:div>
                    <w:div w:id="16143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8674">
      <w:bodyDiv w:val="1"/>
      <w:marLeft w:val="0"/>
      <w:marRight w:val="0"/>
      <w:marTop w:val="0"/>
      <w:marBottom w:val="0"/>
      <w:divBdr>
        <w:top w:val="none" w:sz="0" w:space="0" w:color="auto"/>
        <w:left w:val="none" w:sz="0" w:space="0" w:color="auto"/>
        <w:bottom w:val="none" w:sz="0" w:space="0" w:color="auto"/>
        <w:right w:val="none" w:sz="0" w:space="0" w:color="auto"/>
      </w:divBdr>
    </w:div>
    <w:div w:id="329337745">
      <w:bodyDiv w:val="1"/>
      <w:marLeft w:val="0"/>
      <w:marRight w:val="0"/>
      <w:marTop w:val="0"/>
      <w:marBottom w:val="0"/>
      <w:divBdr>
        <w:top w:val="none" w:sz="0" w:space="0" w:color="auto"/>
        <w:left w:val="none" w:sz="0" w:space="0" w:color="auto"/>
        <w:bottom w:val="none" w:sz="0" w:space="0" w:color="auto"/>
        <w:right w:val="none" w:sz="0" w:space="0" w:color="auto"/>
      </w:divBdr>
    </w:div>
    <w:div w:id="413403051">
      <w:bodyDiv w:val="1"/>
      <w:marLeft w:val="0"/>
      <w:marRight w:val="0"/>
      <w:marTop w:val="0"/>
      <w:marBottom w:val="0"/>
      <w:divBdr>
        <w:top w:val="none" w:sz="0" w:space="0" w:color="auto"/>
        <w:left w:val="none" w:sz="0" w:space="0" w:color="auto"/>
        <w:bottom w:val="none" w:sz="0" w:space="0" w:color="auto"/>
        <w:right w:val="none" w:sz="0" w:space="0" w:color="auto"/>
      </w:divBdr>
      <w:divsChild>
        <w:div w:id="585111788">
          <w:marLeft w:val="0"/>
          <w:marRight w:val="0"/>
          <w:marTop w:val="0"/>
          <w:marBottom w:val="0"/>
          <w:divBdr>
            <w:top w:val="none" w:sz="0" w:space="0" w:color="auto"/>
            <w:left w:val="none" w:sz="0" w:space="0" w:color="auto"/>
            <w:bottom w:val="none" w:sz="0" w:space="0" w:color="auto"/>
            <w:right w:val="none" w:sz="0" w:space="0" w:color="auto"/>
          </w:divBdr>
          <w:divsChild>
            <w:div w:id="1581713122">
              <w:marLeft w:val="0"/>
              <w:marRight w:val="0"/>
              <w:marTop w:val="0"/>
              <w:marBottom w:val="0"/>
              <w:divBdr>
                <w:top w:val="none" w:sz="0" w:space="0" w:color="auto"/>
                <w:left w:val="none" w:sz="0" w:space="0" w:color="auto"/>
                <w:bottom w:val="none" w:sz="0" w:space="0" w:color="auto"/>
                <w:right w:val="none" w:sz="0" w:space="0" w:color="auto"/>
              </w:divBdr>
              <w:divsChild>
                <w:div w:id="564686508">
                  <w:marLeft w:val="0"/>
                  <w:marRight w:val="0"/>
                  <w:marTop w:val="0"/>
                  <w:marBottom w:val="0"/>
                  <w:divBdr>
                    <w:top w:val="none" w:sz="0" w:space="0" w:color="auto"/>
                    <w:left w:val="none" w:sz="0" w:space="0" w:color="auto"/>
                    <w:bottom w:val="none" w:sz="0" w:space="0" w:color="auto"/>
                    <w:right w:val="none" w:sz="0" w:space="0" w:color="auto"/>
                  </w:divBdr>
                  <w:divsChild>
                    <w:div w:id="905648150">
                      <w:marLeft w:val="0"/>
                      <w:marRight w:val="0"/>
                      <w:marTop w:val="0"/>
                      <w:marBottom w:val="0"/>
                      <w:divBdr>
                        <w:top w:val="none" w:sz="0" w:space="0" w:color="auto"/>
                        <w:left w:val="none" w:sz="0" w:space="0" w:color="auto"/>
                        <w:bottom w:val="none" w:sz="0" w:space="0" w:color="auto"/>
                        <w:right w:val="none" w:sz="0" w:space="0" w:color="auto"/>
                      </w:divBdr>
                      <w:divsChild>
                        <w:div w:id="1951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76105">
      <w:bodyDiv w:val="1"/>
      <w:marLeft w:val="0"/>
      <w:marRight w:val="0"/>
      <w:marTop w:val="0"/>
      <w:marBottom w:val="0"/>
      <w:divBdr>
        <w:top w:val="none" w:sz="0" w:space="0" w:color="auto"/>
        <w:left w:val="none" w:sz="0" w:space="0" w:color="auto"/>
        <w:bottom w:val="none" w:sz="0" w:space="0" w:color="auto"/>
        <w:right w:val="none" w:sz="0" w:space="0" w:color="auto"/>
      </w:divBdr>
      <w:divsChild>
        <w:div w:id="21226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799996">
              <w:marLeft w:val="0"/>
              <w:marRight w:val="0"/>
              <w:marTop w:val="0"/>
              <w:marBottom w:val="0"/>
              <w:divBdr>
                <w:top w:val="none" w:sz="0" w:space="0" w:color="auto"/>
                <w:left w:val="none" w:sz="0" w:space="0" w:color="auto"/>
                <w:bottom w:val="none" w:sz="0" w:space="0" w:color="auto"/>
                <w:right w:val="none" w:sz="0" w:space="0" w:color="auto"/>
              </w:divBdr>
              <w:divsChild>
                <w:div w:id="1581477313">
                  <w:marLeft w:val="0"/>
                  <w:marRight w:val="0"/>
                  <w:marTop w:val="0"/>
                  <w:marBottom w:val="0"/>
                  <w:divBdr>
                    <w:top w:val="none" w:sz="0" w:space="0" w:color="auto"/>
                    <w:left w:val="none" w:sz="0" w:space="0" w:color="auto"/>
                    <w:bottom w:val="none" w:sz="0" w:space="0" w:color="auto"/>
                    <w:right w:val="none" w:sz="0" w:space="0" w:color="auto"/>
                  </w:divBdr>
                  <w:divsChild>
                    <w:div w:id="1653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2619">
      <w:bodyDiv w:val="1"/>
      <w:marLeft w:val="0"/>
      <w:marRight w:val="0"/>
      <w:marTop w:val="0"/>
      <w:marBottom w:val="0"/>
      <w:divBdr>
        <w:top w:val="none" w:sz="0" w:space="0" w:color="auto"/>
        <w:left w:val="none" w:sz="0" w:space="0" w:color="auto"/>
        <w:bottom w:val="none" w:sz="0" w:space="0" w:color="auto"/>
        <w:right w:val="none" w:sz="0" w:space="0" w:color="auto"/>
      </w:divBdr>
      <w:divsChild>
        <w:div w:id="57809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58495">
              <w:marLeft w:val="0"/>
              <w:marRight w:val="0"/>
              <w:marTop w:val="0"/>
              <w:marBottom w:val="0"/>
              <w:divBdr>
                <w:top w:val="none" w:sz="0" w:space="0" w:color="auto"/>
                <w:left w:val="none" w:sz="0" w:space="0" w:color="auto"/>
                <w:bottom w:val="none" w:sz="0" w:space="0" w:color="auto"/>
                <w:right w:val="none" w:sz="0" w:space="0" w:color="auto"/>
              </w:divBdr>
              <w:divsChild>
                <w:div w:id="195001171">
                  <w:marLeft w:val="0"/>
                  <w:marRight w:val="0"/>
                  <w:marTop w:val="0"/>
                  <w:marBottom w:val="0"/>
                  <w:divBdr>
                    <w:top w:val="none" w:sz="0" w:space="0" w:color="auto"/>
                    <w:left w:val="none" w:sz="0" w:space="0" w:color="auto"/>
                    <w:bottom w:val="none" w:sz="0" w:space="0" w:color="auto"/>
                    <w:right w:val="none" w:sz="0" w:space="0" w:color="auto"/>
                  </w:divBdr>
                  <w:divsChild>
                    <w:div w:id="314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3483">
      <w:bodyDiv w:val="1"/>
      <w:marLeft w:val="0"/>
      <w:marRight w:val="0"/>
      <w:marTop w:val="0"/>
      <w:marBottom w:val="0"/>
      <w:divBdr>
        <w:top w:val="none" w:sz="0" w:space="0" w:color="auto"/>
        <w:left w:val="none" w:sz="0" w:space="0" w:color="auto"/>
        <w:bottom w:val="none" w:sz="0" w:space="0" w:color="auto"/>
        <w:right w:val="none" w:sz="0" w:space="0" w:color="auto"/>
      </w:divBdr>
    </w:div>
    <w:div w:id="622079006">
      <w:bodyDiv w:val="1"/>
      <w:marLeft w:val="0"/>
      <w:marRight w:val="0"/>
      <w:marTop w:val="0"/>
      <w:marBottom w:val="0"/>
      <w:divBdr>
        <w:top w:val="none" w:sz="0" w:space="0" w:color="auto"/>
        <w:left w:val="none" w:sz="0" w:space="0" w:color="auto"/>
        <w:bottom w:val="none" w:sz="0" w:space="0" w:color="auto"/>
        <w:right w:val="none" w:sz="0" w:space="0" w:color="auto"/>
      </w:divBdr>
      <w:divsChild>
        <w:div w:id="1350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478707">
              <w:marLeft w:val="0"/>
              <w:marRight w:val="0"/>
              <w:marTop w:val="0"/>
              <w:marBottom w:val="0"/>
              <w:divBdr>
                <w:top w:val="none" w:sz="0" w:space="0" w:color="auto"/>
                <w:left w:val="none" w:sz="0" w:space="0" w:color="auto"/>
                <w:bottom w:val="none" w:sz="0" w:space="0" w:color="auto"/>
                <w:right w:val="none" w:sz="0" w:space="0" w:color="auto"/>
              </w:divBdr>
              <w:divsChild>
                <w:div w:id="16020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6461">
      <w:bodyDiv w:val="1"/>
      <w:marLeft w:val="0"/>
      <w:marRight w:val="0"/>
      <w:marTop w:val="0"/>
      <w:marBottom w:val="0"/>
      <w:divBdr>
        <w:top w:val="none" w:sz="0" w:space="0" w:color="auto"/>
        <w:left w:val="none" w:sz="0" w:space="0" w:color="auto"/>
        <w:bottom w:val="none" w:sz="0" w:space="0" w:color="auto"/>
        <w:right w:val="none" w:sz="0" w:space="0" w:color="auto"/>
      </w:divBdr>
    </w:div>
    <w:div w:id="688872156">
      <w:bodyDiv w:val="1"/>
      <w:marLeft w:val="0"/>
      <w:marRight w:val="0"/>
      <w:marTop w:val="0"/>
      <w:marBottom w:val="0"/>
      <w:divBdr>
        <w:top w:val="none" w:sz="0" w:space="0" w:color="auto"/>
        <w:left w:val="none" w:sz="0" w:space="0" w:color="auto"/>
        <w:bottom w:val="none" w:sz="0" w:space="0" w:color="auto"/>
        <w:right w:val="none" w:sz="0" w:space="0" w:color="auto"/>
      </w:divBdr>
      <w:divsChild>
        <w:div w:id="172865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916">
              <w:marLeft w:val="0"/>
              <w:marRight w:val="0"/>
              <w:marTop w:val="0"/>
              <w:marBottom w:val="0"/>
              <w:divBdr>
                <w:top w:val="none" w:sz="0" w:space="0" w:color="auto"/>
                <w:left w:val="none" w:sz="0" w:space="0" w:color="auto"/>
                <w:bottom w:val="none" w:sz="0" w:space="0" w:color="auto"/>
                <w:right w:val="none" w:sz="0" w:space="0" w:color="auto"/>
              </w:divBdr>
              <w:divsChild>
                <w:div w:id="1106467693">
                  <w:marLeft w:val="0"/>
                  <w:marRight w:val="0"/>
                  <w:marTop w:val="0"/>
                  <w:marBottom w:val="0"/>
                  <w:divBdr>
                    <w:top w:val="none" w:sz="0" w:space="0" w:color="auto"/>
                    <w:left w:val="none" w:sz="0" w:space="0" w:color="auto"/>
                    <w:bottom w:val="none" w:sz="0" w:space="0" w:color="auto"/>
                    <w:right w:val="none" w:sz="0" w:space="0" w:color="auto"/>
                  </w:divBdr>
                  <w:divsChild>
                    <w:div w:id="10851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3655">
      <w:bodyDiv w:val="1"/>
      <w:marLeft w:val="0"/>
      <w:marRight w:val="0"/>
      <w:marTop w:val="0"/>
      <w:marBottom w:val="0"/>
      <w:divBdr>
        <w:top w:val="none" w:sz="0" w:space="0" w:color="auto"/>
        <w:left w:val="none" w:sz="0" w:space="0" w:color="auto"/>
        <w:bottom w:val="none" w:sz="0" w:space="0" w:color="auto"/>
        <w:right w:val="none" w:sz="0" w:space="0" w:color="auto"/>
      </w:divBdr>
    </w:div>
    <w:div w:id="962539050">
      <w:bodyDiv w:val="1"/>
      <w:marLeft w:val="0"/>
      <w:marRight w:val="0"/>
      <w:marTop w:val="0"/>
      <w:marBottom w:val="0"/>
      <w:divBdr>
        <w:top w:val="none" w:sz="0" w:space="0" w:color="auto"/>
        <w:left w:val="none" w:sz="0" w:space="0" w:color="auto"/>
        <w:bottom w:val="none" w:sz="0" w:space="0" w:color="auto"/>
        <w:right w:val="none" w:sz="0" w:space="0" w:color="auto"/>
      </w:divBdr>
    </w:div>
    <w:div w:id="998383365">
      <w:bodyDiv w:val="1"/>
      <w:marLeft w:val="0"/>
      <w:marRight w:val="0"/>
      <w:marTop w:val="0"/>
      <w:marBottom w:val="0"/>
      <w:divBdr>
        <w:top w:val="none" w:sz="0" w:space="0" w:color="auto"/>
        <w:left w:val="none" w:sz="0" w:space="0" w:color="auto"/>
        <w:bottom w:val="none" w:sz="0" w:space="0" w:color="auto"/>
        <w:right w:val="none" w:sz="0" w:space="0" w:color="auto"/>
      </w:divBdr>
    </w:div>
    <w:div w:id="1004627480">
      <w:bodyDiv w:val="1"/>
      <w:marLeft w:val="0"/>
      <w:marRight w:val="0"/>
      <w:marTop w:val="0"/>
      <w:marBottom w:val="0"/>
      <w:divBdr>
        <w:top w:val="none" w:sz="0" w:space="0" w:color="auto"/>
        <w:left w:val="none" w:sz="0" w:space="0" w:color="auto"/>
        <w:bottom w:val="none" w:sz="0" w:space="0" w:color="auto"/>
        <w:right w:val="none" w:sz="0" w:space="0" w:color="auto"/>
      </w:divBdr>
      <w:divsChild>
        <w:div w:id="1411345417">
          <w:marLeft w:val="0"/>
          <w:marRight w:val="0"/>
          <w:marTop w:val="0"/>
          <w:marBottom w:val="0"/>
          <w:divBdr>
            <w:top w:val="none" w:sz="0" w:space="0" w:color="auto"/>
            <w:left w:val="none" w:sz="0" w:space="0" w:color="auto"/>
            <w:bottom w:val="none" w:sz="0" w:space="0" w:color="auto"/>
            <w:right w:val="none" w:sz="0" w:space="0" w:color="auto"/>
          </w:divBdr>
          <w:divsChild>
            <w:div w:id="959148075">
              <w:marLeft w:val="0"/>
              <w:marRight w:val="0"/>
              <w:marTop w:val="0"/>
              <w:marBottom w:val="0"/>
              <w:divBdr>
                <w:top w:val="none" w:sz="0" w:space="0" w:color="auto"/>
                <w:left w:val="none" w:sz="0" w:space="0" w:color="auto"/>
                <w:bottom w:val="none" w:sz="0" w:space="0" w:color="auto"/>
                <w:right w:val="none" w:sz="0" w:space="0" w:color="auto"/>
              </w:divBdr>
              <w:divsChild>
                <w:div w:id="724840423">
                  <w:marLeft w:val="0"/>
                  <w:marRight w:val="0"/>
                  <w:marTop w:val="0"/>
                  <w:marBottom w:val="0"/>
                  <w:divBdr>
                    <w:top w:val="none" w:sz="0" w:space="0" w:color="auto"/>
                    <w:left w:val="none" w:sz="0" w:space="0" w:color="auto"/>
                    <w:bottom w:val="none" w:sz="0" w:space="0" w:color="auto"/>
                    <w:right w:val="none" w:sz="0" w:space="0" w:color="auto"/>
                  </w:divBdr>
                  <w:divsChild>
                    <w:div w:id="1150902997">
                      <w:marLeft w:val="0"/>
                      <w:marRight w:val="0"/>
                      <w:marTop w:val="0"/>
                      <w:marBottom w:val="0"/>
                      <w:divBdr>
                        <w:top w:val="none" w:sz="0" w:space="0" w:color="auto"/>
                        <w:left w:val="none" w:sz="0" w:space="0" w:color="auto"/>
                        <w:bottom w:val="none" w:sz="0" w:space="0" w:color="auto"/>
                        <w:right w:val="none" w:sz="0" w:space="0" w:color="auto"/>
                      </w:divBdr>
                      <w:divsChild>
                        <w:div w:id="10590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00493">
      <w:bodyDiv w:val="1"/>
      <w:marLeft w:val="0"/>
      <w:marRight w:val="0"/>
      <w:marTop w:val="0"/>
      <w:marBottom w:val="0"/>
      <w:divBdr>
        <w:top w:val="none" w:sz="0" w:space="0" w:color="auto"/>
        <w:left w:val="none" w:sz="0" w:space="0" w:color="auto"/>
        <w:bottom w:val="none" w:sz="0" w:space="0" w:color="auto"/>
        <w:right w:val="none" w:sz="0" w:space="0" w:color="auto"/>
      </w:divBdr>
      <w:divsChild>
        <w:div w:id="142733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3334">
              <w:marLeft w:val="0"/>
              <w:marRight w:val="0"/>
              <w:marTop w:val="0"/>
              <w:marBottom w:val="0"/>
              <w:divBdr>
                <w:top w:val="none" w:sz="0" w:space="0" w:color="auto"/>
                <w:left w:val="none" w:sz="0" w:space="0" w:color="auto"/>
                <w:bottom w:val="none" w:sz="0" w:space="0" w:color="auto"/>
                <w:right w:val="none" w:sz="0" w:space="0" w:color="auto"/>
              </w:divBdr>
              <w:divsChild>
                <w:div w:id="1577088384">
                  <w:marLeft w:val="0"/>
                  <w:marRight w:val="0"/>
                  <w:marTop w:val="0"/>
                  <w:marBottom w:val="0"/>
                  <w:divBdr>
                    <w:top w:val="none" w:sz="0" w:space="0" w:color="auto"/>
                    <w:left w:val="none" w:sz="0" w:space="0" w:color="auto"/>
                    <w:bottom w:val="none" w:sz="0" w:space="0" w:color="auto"/>
                    <w:right w:val="none" w:sz="0" w:space="0" w:color="auto"/>
                  </w:divBdr>
                  <w:divsChild>
                    <w:div w:id="14831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6899">
      <w:bodyDiv w:val="1"/>
      <w:marLeft w:val="0"/>
      <w:marRight w:val="0"/>
      <w:marTop w:val="0"/>
      <w:marBottom w:val="0"/>
      <w:divBdr>
        <w:top w:val="none" w:sz="0" w:space="0" w:color="auto"/>
        <w:left w:val="none" w:sz="0" w:space="0" w:color="auto"/>
        <w:bottom w:val="none" w:sz="0" w:space="0" w:color="auto"/>
        <w:right w:val="none" w:sz="0" w:space="0" w:color="auto"/>
      </w:divBdr>
    </w:div>
    <w:div w:id="1566141035">
      <w:bodyDiv w:val="1"/>
      <w:marLeft w:val="0"/>
      <w:marRight w:val="0"/>
      <w:marTop w:val="0"/>
      <w:marBottom w:val="0"/>
      <w:divBdr>
        <w:top w:val="none" w:sz="0" w:space="0" w:color="auto"/>
        <w:left w:val="none" w:sz="0" w:space="0" w:color="auto"/>
        <w:bottom w:val="none" w:sz="0" w:space="0" w:color="auto"/>
        <w:right w:val="none" w:sz="0" w:space="0" w:color="auto"/>
      </w:divBdr>
    </w:div>
    <w:div w:id="1631089097">
      <w:bodyDiv w:val="1"/>
      <w:marLeft w:val="0"/>
      <w:marRight w:val="0"/>
      <w:marTop w:val="0"/>
      <w:marBottom w:val="0"/>
      <w:divBdr>
        <w:top w:val="none" w:sz="0" w:space="0" w:color="auto"/>
        <w:left w:val="none" w:sz="0" w:space="0" w:color="auto"/>
        <w:bottom w:val="none" w:sz="0" w:space="0" w:color="auto"/>
        <w:right w:val="none" w:sz="0" w:space="0" w:color="auto"/>
      </w:divBdr>
    </w:div>
    <w:div w:id="1682775335">
      <w:bodyDiv w:val="1"/>
      <w:marLeft w:val="0"/>
      <w:marRight w:val="0"/>
      <w:marTop w:val="0"/>
      <w:marBottom w:val="0"/>
      <w:divBdr>
        <w:top w:val="none" w:sz="0" w:space="0" w:color="auto"/>
        <w:left w:val="none" w:sz="0" w:space="0" w:color="auto"/>
        <w:bottom w:val="none" w:sz="0" w:space="0" w:color="auto"/>
        <w:right w:val="none" w:sz="0" w:space="0" w:color="auto"/>
      </w:divBdr>
      <w:divsChild>
        <w:div w:id="43414398">
          <w:marLeft w:val="0"/>
          <w:marRight w:val="0"/>
          <w:marTop w:val="0"/>
          <w:marBottom w:val="0"/>
          <w:divBdr>
            <w:top w:val="none" w:sz="0" w:space="0" w:color="auto"/>
            <w:left w:val="none" w:sz="0" w:space="0" w:color="auto"/>
            <w:bottom w:val="none" w:sz="0" w:space="0" w:color="auto"/>
            <w:right w:val="none" w:sz="0" w:space="0" w:color="auto"/>
          </w:divBdr>
        </w:div>
      </w:divsChild>
    </w:div>
    <w:div w:id="1754164428">
      <w:bodyDiv w:val="1"/>
      <w:marLeft w:val="0"/>
      <w:marRight w:val="0"/>
      <w:marTop w:val="0"/>
      <w:marBottom w:val="0"/>
      <w:divBdr>
        <w:top w:val="none" w:sz="0" w:space="0" w:color="auto"/>
        <w:left w:val="none" w:sz="0" w:space="0" w:color="auto"/>
        <w:bottom w:val="none" w:sz="0" w:space="0" w:color="auto"/>
        <w:right w:val="none" w:sz="0" w:space="0" w:color="auto"/>
      </w:divBdr>
    </w:div>
    <w:div w:id="1923299404">
      <w:bodyDiv w:val="1"/>
      <w:marLeft w:val="0"/>
      <w:marRight w:val="0"/>
      <w:marTop w:val="0"/>
      <w:marBottom w:val="0"/>
      <w:divBdr>
        <w:top w:val="none" w:sz="0" w:space="0" w:color="auto"/>
        <w:left w:val="none" w:sz="0" w:space="0" w:color="auto"/>
        <w:bottom w:val="none" w:sz="0" w:space="0" w:color="auto"/>
        <w:right w:val="none" w:sz="0" w:space="0" w:color="auto"/>
      </w:divBdr>
      <w:divsChild>
        <w:div w:id="51099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01529">
              <w:marLeft w:val="0"/>
              <w:marRight w:val="0"/>
              <w:marTop w:val="0"/>
              <w:marBottom w:val="0"/>
              <w:divBdr>
                <w:top w:val="none" w:sz="0" w:space="0" w:color="auto"/>
                <w:left w:val="none" w:sz="0" w:space="0" w:color="auto"/>
                <w:bottom w:val="none" w:sz="0" w:space="0" w:color="auto"/>
                <w:right w:val="none" w:sz="0" w:space="0" w:color="auto"/>
              </w:divBdr>
              <w:divsChild>
                <w:div w:id="1698118762">
                  <w:marLeft w:val="0"/>
                  <w:marRight w:val="0"/>
                  <w:marTop w:val="0"/>
                  <w:marBottom w:val="0"/>
                  <w:divBdr>
                    <w:top w:val="none" w:sz="0" w:space="0" w:color="auto"/>
                    <w:left w:val="none" w:sz="0" w:space="0" w:color="auto"/>
                    <w:bottom w:val="none" w:sz="0" w:space="0" w:color="auto"/>
                    <w:right w:val="none" w:sz="0" w:space="0" w:color="auto"/>
                  </w:divBdr>
                  <w:divsChild>
                    <w:div w:id="1087308042">
                      <w:marLeft w:val="0"/>
                      <w:marRight w:val="0"/>
                      <w:marTop w:val="0"/>
                      <w:marBottom w:val="0"/>
                      <w:divBdr>
                        <w:top w:val="none" w:sz="0" w:space="0" w:color="auto"/>
                        <w:left w:val="none" w:sz="0" w:space="0" w:color="auto"/>
                        <w:bottom w:val="none" w:sz="0" w:space="0" w:color="auto"/>
                        <w:right w:val="none" w:sz="0" w:space="0" w:color="auto"/>
                      </w:divBdr>
                    </w:div>
                    <w:div w:id="1693022973">
                      <w:marLeft w:val="0"/>
                      <w:marRight w:val="0"/>
                      <w:marTop w:val="0"/>
                      <w:marBottom w:val="0"/>
                      <w:divBdr>
                        <w:top w:val="none" w:sz="0" w:space="0" w:color="auto"/>
                        <w:left w:val="none" w:sz="0" w:space="0" w:color="auto"/>
                        <w:bottom w:val="none" w:sz="0" w:space="0" w:color="auto"/>
                        <w:right w:val="none" w:sz="0" w:space="0" w:color="auto"/>
                      </w:divBdr>
                    </w:div>
                    <w:div w:id="20775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0140">
      <w:bodyDiv w:val="1"/>
      <w:marLeft w:val="0"/>
      <w:marRight w:val="0"/>
      <w:marTop w:val="0"/>
      <w:marBottom w:val="0"/>
      <w:divBdr>
        <w:top w:val="none" w:sz="0" w:space="0" w:color="auto"/>
        <w:left w:val="none" w:sz="0" w:space="0" w:color="auto"/>
        <w:bottom w:val="none" w:sz="0" w:space="0" w:color="auto"/>
        <w:right w:val="none" w:sz="0" w:space="0" w:color="auto"/>
      </w:divBdr>
    </w:div>
    <w:div w:id="2131196348">
      <w:bodyDiv w:val="1"/>
      <w:marLeft w:val="0"/>
      <w:marRight w:val="0"/>
      <w:marTop w:val="0"/>
      <w:marBottom w:val="0"/>
      <w:divBdr>
        <w:top w:val="none" w:sz="0" w:space="0" w:color="auto"/>
        <w:left w:val="none" w:sz="0" w:space="0" w:color="auto"/>
        <w:bottom w:val="none" w:sz="0" w:space="0" w:color="auto"/>
        <w:right w:val="none" w:sz="0" w:space="0" w:color="auto"/>
      </w:divBdr>
      <w:divsChild>
        <w:div w:id="364402447">
          <w:marLeft w:val="0"/>
          <w:marRight w:val="0"/>
          <w:marTop w:val="0"/>
          <w:marBottom w:val="0"/>
          <w:divBdr>
            <w:top w:val="none" w:sz="0" w:space="0" w:color="auto"/>
            <w:left w:val="none" w:sz="0" w:space="0" w:color="auto"/>
            <w:bottom w:val="none" w:sz="0" w:space="0" w:color="auto"/>
            <w:right w:val="none" w:sz="0" w:space="0" w:color="auto"/>
          </w:divBdr>
        </w:div>
        <w:div w:id="171423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d@thesame-innovation.com" TargetMode="External"/><Relationship Id="rId18" Type="http://schemas.openxmlformats.org/officeDocument/2006/relationships/hyperlink" Target="http://www.innovationpme.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resse@grenoble-inp.fr" TargetMode="External"/><Relationship Id="rId17" Type="http://schemas.openxmlformats.org/officeDocument/2006/relationships/hyperlink" Target="http://www.peak-purchasing.com" TargetMode="External"/><Relationship Id="rId2" Type="http://schemas.openxmlformats.org/officeDocument/2006/relationships/numbering" Target="numbering.xml"/><Relationship Id="rId16" Type="http://schemas.openxmlformats.org/officeDocument/2006/relationships/hyperlink" Target="http://www.jitec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hesame-innovation.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enoble-inp.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F80D-09AA-4892-8A5E-3CA9FF03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8258</Characters>
  <Application>Microsoft Office Word</Application>
  <DocSecurity>4</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INP Grenoble</Company>
  <LinksUpToDate>false</LinksUpToDate>
  <CharactersWithSpaces>9740</CharactersWithSpaces>
  <SharedDoc>false</SharedDoc>
  <HLinks>
    <vt:vector size="18" baseType="variant">
      <vt:variant>
        <vt:i4>3473460</vt:i4>
      </vt:variant>
      <vt:variant>
        <vt:i4>6</vt:i4>
      </vt:variant>
      <vt:variant>
        <vt:i4>0</vt:i4>
      </vt:variant>
      <vt:variant>
        <vt:i4>5</vt:i4>
      </vt:variant>
      <vt:variant>
        <vt:lpwstr>http://www.grenoble-inp.fr/</vt:lpwstr>
      </vt:variant>
      <vt:variant>
        <vt:lpwstr/>
      </vt:variant>
      <vt:variant>
        <vt:i4>2621555</vt:i4>
      </vt:variant>
      <vt:variant>
        <vt:i4>3</vt:i4>
      </vt:variant>
      <vt:variant>
        <vt:i4>0</vt:i4>
      </vt:variant>
      <vt:variant>
        <vt:i4>5</vt:i4>
      </vt:variant>
      <vt:variant>
        <vt:lpwstr>http://presse.grenoble-inp.fr/</vt:lpwstr>
      </vt:variant>
      <vt:variant>
        <vt:lpwstr/>
      </vt:variant>
      <vt:variant>
        <vt:i4>2097218</vt:i4>
      </vt:variant>
      <vt:variant>
        <vt:i4>0</vt:i4>
      </vt:variant>
      <vt:variant>
        <vt:i4>0</vt:i4>
      </vt:variant>
      <vt:variant>
        <vt:i4>5</vt:i4>
      </vt:variant>
      <vt:variant>
        <vt:lpwstr>mailto:presse@grenoble-inp.fr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dimitrov</dc:creator>
  <cp:lastModifiedBy>Fadila Messaoud-Djebara</cp:lastModifiedBy>
  <cp:revision>2</cp:revision>
  <cp:lastPrinted>2014-04-16T15:32:00Z</cp:lastPrinted>
  <dcterms:created xsi:type="dcterms:W3CDTF">2014-06-13T14:40:00Z</dcterms:created>
  <dcterms:modified xsi:type="dcterms:W3CDTF">2014-06-13T14:40:00Z</dcterms:modified>
</cp:coreProperties>
</file>